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149B8F50"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CD0F81">
        <w:rPr>
          <w:rFonts w:ascii="Arial" w:hAnsi="Arial" w:cs="Arial"/>
          <w:b/>
          <w:bCs/>
          <w:sz w:val="28"/>
        </w:rPr>
        <w:t>4379</w:t>
      </w:r>
    </w:p>
    <w:p w14:paraId="71FA3278" w14:textId="477222FF" w:rsidR="00A57144" w:rsidRPr="009513AC" w:rsidRDefault="00A276F4" w:rsidP="00A57144">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18B6628E"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2EA571E3" w:rsidR="00422BED" w:rsidRPr="000403CC" w:rsidRDefault="00263139" w:rsidP="005025F7">
      <w:pPr>
        <w:pStyle w:val="1"/>
        <w:numPr>
          <w:ilvl w:val="0"/>
          <w:numId w:val="6"/>
        </w:numPr>
        <w:spacing w:before="180" w:after="120"/>
        <w:rPr>
          <w:rFonts w:eastAsia="ＭＳ 明朝"/>
          <w:b/>
          <w:bCs/>
          <w:szCs w:val="24"/>
          <w:lang w:val="en-US"/>
        </w:rPr>
      </w:pPr>
      <w:r>
        <w:rPr>
          <w:rFonts w:eastAsia="ＭＳ 明朝"/>
          <w:b/>
          <w:bCs/>
          <w:szCs w:val="24"/>
          <w:lang w:val="en-US"/>
        </w:rPr>
        <w:t xml:space="preserve">Scenario and frequency configuration </w:t>
      </w:r>
    </w:p>
    <w:p w14:paraId="36C47AC9" w14:textId="79B425BD" w:rsidR="00263139" w:rsidRDefault="00263139" w:rsidP="003714D0">
      <w:pPr>
        <w:rPr>
          <w:rFonts w:eastAsiaTheme="minorEastAsia"/>
          <w:sz w:val="22"/>
          <w:szCs w:val="22"/>
          <w:lang w:val="en-US"/>
        </w:rPr>
      </w:pPr>
      <w:r>
        <w:rPr>
          <w:rFonts w:eastAsiaTheme="minorEastAsia" w:hint="eastAsia"/>
          <w:sz w:val="22"/>
          <w:szCs w:val="22"/>
          <w:lang w:val="en-US"/>
        </w:rPr>
        <w:t>N</w:t>
      </w:r>
      <w:r>
        <w:rPr>
          <w:rFonts w:eastAsiaTheme="minorEastAsia"/>
          <w:sz w:val="22"/>
          <w:szCs w:val="22"/>
          <w:lang w:val="en-US"/>
        </w:rPr>
        <w:t>R duplex evolution is beneficial for flexible UL/DL resource configuration, and it can be applied for various scenarios</w:t>
      </w:r>
      <w:r w:rsidR="00EA31BA">
        <w:rPr>
          <w:rFonts w:eastAsiaTheme="minorEastAsia"/>
          <w:sz w:val="22"/>
          <w:szCs w:val="22"/>
          <w:lang w:val="en-US"/>
        </w:rPr>
        <w:t xml:space="preserve"> as shown in Fig.1</w:t>
      </w:r>
      <w:r>
        <w:rPr>
          <w:rFonts w:eastAsiaTheme="minorEastAsia"/>
          <w:sz w:val="22"/>
          <w:szCs w:val="22"/>
          <w:lang w:val="en-US"/>
        </w:rPr>
        <w:t>. For example, one of the typical use case</w:t>
      </w:r>
      <w:r w:rsidR="00793F46">
        <w:rPr>
          <w:rFonts w:eastAsiaTheme="minorEastAsia" w:hint="eastAsia"/>
          <w:sz w:val="22"/>
          <w:szCs w:val="22"/>
          <w:lang w:val="en-US"/>
        </w:rPr>
        <w:t>s</w:t>
      </w:r>
      <w:r>
        <w:rPr>
          <w:rFonts w:eastAsiaTheme="minorEastAsia"/>
          <w:sz w:val="22"/>
          <w:szCs w:val="22"/>
          <w:lang w:val="en-US"/>
        </w:rPr>
        <w:t xml:space="preserve"> of duplex evolution is for UL heavy traffic. With increasing UL time resource using UL </w:t>
      </w:r>
      <w:proofErr w:type="spellStart"/>
      <w:r>
        <w:rPr>
          <w:rFonts w:eastAsiaTheme="minorEastAsia"/>
          <w:sz w:val="22"/>
          <w:szCs w:val="22"/>
          <w:lang w:val="en-US"/>
        </w:rPr>
        <w:t>subband</w:t>
      </w:r>
      <w:proofErr w:type="spellEnd"/>
      <w:r>
        <w:rPr>
          <w:rFonts w:eastAsiaTheme="minorEastAsia"/>
          <w:sz w:val="22"/>
          <w:szCs w:val="22"/>
          <w:lang w:val="en-US"/>
        </w:rPr>
        <w:t xml:space="preserve">, higher UL data transmission </w:t>
      </w:r>
      <w:r w:rsidR="00766355">
        <w:rPr>
          <w:rFonts w:eastAsiaTheme="minorEastAsia"/>
          <w:sz w:val="22"/>
          <w:szCs w:val="22"/>
          <w:lang w:val="en-US"/>
        </w:rPr>
        <w:t xml:space="preserve">rate </w:t>
      </w:r>
      <w:r>
        <w:rPr>
          <w:rFonts w:eastAsiaTheme="minorEastAsia"/>
          <w:sz w:val="22"/>
          <w:szCs w:val="22"/>
          <w:lang w:val="en-US"/>
        </w:rPr>
        <w:t xml:space="preserve">is expected at UL </w:t>
      </w:r>
      <w:r>
        <w:rPr>
          <w:rFonts w:eastAsiaTheme="minorEastAsia"/>
          <w:sz w:val="22"/>
          <w:szCs w:val="22"/>
          <w:lang w:val="en-US"/>
        </w:rPr>
        <w:lastRenderedPageBreak/>
        <w:t>heavy traffic area, e.g. Indoor or Urban</w:t>
      </w:r>
      <w:r w:rsidR="00C86133">
        <w:rPr>
          <w:rFonts w:eastAsiaTheme="minorEastAsia"/>
          <w:sz w:val="22"/>
          <w:szCs w:val="22"/>
          <w:lang w:val="en-US"/>
        </w:rPr>
        <w:t xml:space="preserve"> even when TDD UL/DL configuration is restricted due to alignment with neighbor cells/carriers to avoid CLI</w:t>
      </w:r>
      <w:r>
        <w:rPr>
          <w:rFonts w:eastAsiaTheme="minorEastAsia"/>
          <w:sz w:val="22"/>
          <w:szCs w:val="22"/>
          <w:lang w:val="en-US"/>
        </w:rPr>
        <w:t>. Another typical use case is for enhancement of coverage performance. With increase</w:t>
      </w:r>
      <w:r w:rsidR="00766355">
        <w:rPr>
          <w:rFonts w:eastAsiaTheme="minorEastAsia"/>
          <w:sz w:val="22"/>
          <w:szCs w:val="22"/>
          <w:lang w:val="en-US"/>
        </w:rPr>
        <w:t>d</w:t>
      </w:r>
      <w:r>
        <w:rPr>
          <w:rFonts w:eastAsiaTheme="minorEastAsia"/>
          <w:sz w:val="22"/>
          <w:szCs w:val="22"/>
          <w:lang w:val="en-US"/>
        </w:rPr>
        <w:t xml:space="preserve"> UL time resource </w:t>
      </w:r>
      <w:r w:rsidR="00766355">
        <w:rPr>
          <w:rFonts w:eastAsiaTheme="minorEastAsia"/>
          <w:sz w:val="22"/>
          <w:szCs w:val="22"/>
          <w:lang w:val="en-US"/>
        </w:rPr>
        <w:t xml:space="preserve">available </w:t>
      </w:r>
      <w:r>
        <w:rPr>
          <w:rFonts w:eastAsiaTheme="minorEastAsia"/>
          <w:sz w:val="22"/>
          <w:szCs w:val="22"/>
          <w:lang w:val="en-US"/>
        </w:rPr>
        <w:t xml:space="preserve">for repetitions, enhancement of coverage performance is expected at cell edge of e.g. sub-urban, and Rural areas. Therefore, typical scenarios of Indoor, urban, sub-urban, Rural can be considered for the evaluation and study. </w:t>
      </w:r>
      <w:r w:rsidR="00C86133">
        <w:rPr>
          <w:rFonts w:eastAsiaTheme="minorEastAsia"/>
          <w:sz w:val="22"/>
          <w:szCs w:val="22"/>
          <w:lang w:val="en-US"/>
        </w:rPr>
        <w:t>T</w:t>
      </w:r>
      <w:r>
        <w:rPr>
          <w:rFonts w:eastAsiaTheme="minorEastAsia"/>
          <w:sz w:val="22"/>
          <w:szCs w:val="22"/>
          <w:lang w:val="en-US"/>
        </w:rPr>
        <w:t xml:space="preserve">o reduce </w:t>
      </w:r>
      <w:r w:rsidR="00C86133">
        <w:rPr>
          <w:rFonts w:eastAsiaTheme="minorEastAsia"/>
          <w:sz w:val="22"/>
          <w:szCs w:val="22"/>
          <w:lang w:val="en-US"/>
        </w:rPr>
        <w:t xml:space="preserve">the </w:t>
      </w:r>
      <w:r>
        <w:rPr>
          <w:rFonts w:eastAsiaTheme="minorEastAsia"/>
          <w:sz w:val="22"/>
          <w:szCs w:val="22"/>
          <w:lang w:val="en-US"/>
        </w:rPr>
        <w:t xml:space="preserve">workload for evaluation, the scenarios </w:t>
      </w:r>
      <w:r w:rsidR="00C86133">
        <w:rPr>
          <w:rFonts w:eastAsiaTheme="minorEastAsia"/>
          <w:sz w:val="22"/>
          <w:szCs w:val="22"/>
          <w:lang w:val="en-US"/>
        </w:rPr>
        <w:t xml:space="preserve">for evaluation </w:t>
      </w:r>
      <w:r>
        <w:rPr>
          <w:rFonts w:eastAsiaTheme="minorEastAsia"/>
          <w:sz w:val="22"/>
          <w:szCs w:val="22"/>
          <w:lang w:val="en-US"/>
        </w:rPr>
        <w:t xml:space="preserve">can be </w:t>
      </w:r>
      <w:r w:rsidR="00C86133">
        <w:rPr>
          <w:rFonts w:eastAsiaTheme="minorEastAsia"/>
          <w:sz w:val="22"/>
          <w:szCs w:val="22"/>
          <w:lang w:val="en-US"/>
        </w:rPr>
        <w:t>down-</w:t>
      </w:r>
      <w:r>
        <w:rPr>
          <w:rFonts w:eastAsiaTheme="minorEastAsia"/>
          <w:sz w:val="22"/>
          <w:szCs w:val="22"/>
          <w:lang w:val="en-US"/>
        </w:rPr>
        <w:t xml:space="preserve">selected for </w:t>
      </w:r>
      <w:r w:rsidR="00C86133">
        <w:rPr>
          <w:rFonts w:eastAsiaTheme="minorEastAsia"/>
          <w:sz w:val="22"/>
          <w:szCs w:val="22"/>
          <w:lang w:val="en-US"/>
        </w:rPr>
        <w:t xml:space="preserve">each </w:t>
      </w:r>
      <w:r>
        <w:rPr>
          <w:rFonts w:eastAsiaTheme="minorEastAsia"/>
          <w:sz w:val="22"/>
          <w:szCs w:val="22"/>
          <w:lang w:val="en-US"/>
        </w:rPr>
        <w:t>frequency range, e.g. Rural and Urban for FR1, and Indoor and Urban for FR2.</w:t>
      </w:r>
    </w:p>
    <w:p w14:paraId="1A734A7C" w14:textId="0608AE9F" w:rsidR="00263139" w:rsidRDefault="00263139" w:rsidP="003714D0">
      <w:pPr>
        <w:rPr>
          <w:rFonts w:eastAsiaTheme="minorEastAsia"/>
          <w:sz w:val="22"/>
          <w:szCs w:val="22"/>
          <w:lang w:val="en-US"/>
        </w:rPr>
      </w:pPr>
    </w:p>
    <w:p w14:paraId="161FB167" w14:textId="4B5074D9" w:rsidR="00263139" w:rsidRPr="00263139" w:rsidRDefault="00263139" w:rsidP="003714D0">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263139">
        <w:rPr>
          <w:rFonts w:eastAsia="游明朝"/>
          <w:b/>
          <w:sz w:val="22"/>
          <w:szCs w:val="22"/>
        </w:rPr>
        <w:t>Rural and Urban scenarios for FR1, and Indoor and Urban scenarios for FR2 is considered for evaluation</w:t>
      </w:r>
      <w:r>
        <w:rPr>
          <w:rFonts w:eastAsia="游明朝"/>
          <w:b/>
          <w:sz w:val="22"/>
          <w:szCs w:val="22"/>
        </w:rPr>
        <w:t>.</w:t>
      </w:r>
    </w:p>
    <w:p w14:paraId="7583D00A" w14:textId="77777777" w:rsidR="00263139" w:rsidRPr="00263139" w:rsidRDefault="00263139" w:rsidP="003714D0">
      <w:pPr>
        <w:rPr>
          <w:rFonts w:eastAsiaTheme="minorEastAsia"/>
          <w:sz w:val="22"/>
          <w:szCs w:val="22"/>
          <w:lang w:val="en-US"/>
        </w:rPr>
      </w:pPr>
    </w:p>
    <w:p w14:paraId="55F64625" w14:textId="6DC78459" w:rsidR="00263139" w:rsidRDefault="00C86133" w:rsidP="003714D0">
      <w:pPr>
        <w:rPr>
          <w:rFonts w:eastAsiaTheme="minorEastAsia"/>
          <w:sz w:val="22"/>
          <w:szCs w:val="22"/>
          <w:lang w:val="en-US"/>
        </w:rPr>
      </w:pPr>
      <w:r>
        <w:rPr>
          <w:rFonts w:eastAsiaTheme="minorEastAsia"/>
          <w:sz w:val="22"/>
          <w:szCs w:val="22"/>
          <w:lang w:val="en-US"/>
        </w:rPr>
        <w:t>As described above,</w:t>
      </w:r>
      <w:r w:rsidR="00263139">
        <w:rPr>
          <w:rFonts w:eastAsiaTheme="minorEastAsia"/>
          <w:sz w:val="22"/>
          <w:szCs w:val="22"/>
          <w:lang w:val="en-US"/>
        </w:rPr>
        <w:t xml:space="preserve"> typical use case</w:t>
      </w:r>
      <w:r>
        <w:rPr>
          <w:rFonts w:eastAsiaTheme="minorEastAsia"/>
          <w:sz w:val="22"/>
          <w:szCs w:val="22"/>
          <w:lang w:val="en-US"/>
        </w:rPr>
        <w:t>s</w:t>
      </w:r>
      <w:r w:rsidR="00263139">
        <w:rPr>
          <w:rFonts w:eastAsiaTheme="minorEastAsia"/>
          <w:sz w:val="22"/>
          <w:szCs w:val="22"/>
          <w:lang w:val="en-US"/>
        </w:rPr>
        <w:t xml:space="preserve"> for NR duplex evolution </w:t>
      </w:r>
      <w:r>
        <w:rPr>
          <w:rFonts w:eastAsiaTheme="minorEastAsia"/>
          <w:sz w:val="22"/>
          <w:szCs w:val="22"/>
          <w:lang w:val="en-US"/>
        </w:rPr>
        <w:t>are</w:t>
      </w:r>
      <w:r w:rsidR="00263139">
        <w:rPr>
          <w:rFonts w:eastAsiaTheme="minorEastAsia"/>
          <w:sz w:val="22"/>
          <w:szCs w:val="22"/>
          <w:lang w:val="en-US"/>
        </w:rPr>
        <w:t xml:space="preserve"> UL heavy traffic and enhancement of coverage performance. Therefore</w:t>
      </w:r>
      <w:r>
        <w:rPr>
          <w:rFonts w:eastAsiaTheme="minorEastAsia"/>
          <w:sz w:val="22"/>
          <w:szCs w:val="22"/>
          <w:lang w:val="en-US"/>
        </w:rPr>
        <w:t>,</w:t>
      </w:r>
      <w:r w:rsidR="00263139">
        <w:rPr>
          <w:rFonts w:eastAsiaTheme="minorEastAsia"/>
          <w:sz w:val="22"/>
          <w:szCs w:val="22"/>
          <w:lang w:val="en-US"/>
        </w:rPr>
        <w:t xml:space="preserve"> for UL heavy traffic, </w:t>
      </w:r>
      <w:proofErr w:type="spellStart"/>
      <w:r w:rsidR="00263139">
        <w:rPr>
          <w:rFonts w:eastAsiaTheme="minorEastAsia"/>
          <w:sz w:val="22"/>
          <w:szCs w:val="22"/>
          <w:lang w:val="en-US"/>
        </w:rPr>
        <w:t>eMBB</w:t>
      </w:r>
      <w:proofErr w:type="spellEnd"/>
      <w:r w:rsidR="00263139">
        <w:rPr>
          <w:rFonts w:eastAsiaTheme="minorEastAsia"/>
          <w:sz w:val="22"/>
          <w:szCs w:val="22"/>
          <w:lang w:val="en-US"/>
        </w:rPr>
        <w:t xml:space="preserve"> with wider frequency bandwidth for UL </w:t>
      </w:r>
      <w:proofErr w:type="spellStart"/>
      <w:r w:rsidR="00263139">
        <w:rPr>
          <w:rFonts w:eastAsiaTheme="minorEastAsia"/>
          <w:sz w:val="22"/>
          <w:szCs w:val="22"/>
          <w:lang w:val="en-US"/>
        </w:rPr>
        <w:t>subband</w:t>
      </w:r>
      <w:proofErr w:type="spellEnd"/>
      <w:r w:rsidR="00263139">
        <w:rPr>
          <w:rFonts w:eastAsiaTheme="minorEastAsia"/>
          <w:sz w:val="22"/>
          <w:szCs w:val="22"/>
          <w:lang w:val="en-US"/>
        </w:rPr>
        <w:t xml:space="preserve"> with higher MCS</w:t>
      </w:r>
      <w:r>
        <w:rPr>
          <w:rFonts w:eastAsiaTheme="minorEastAsia"/>
          <w:sz w:val="22"/>
          <w:szCs w:val="22"/>
          <w:lang w:val="en-US"/>
        </w:rPr>
        <w:t xml:space="preserve"> can be assumed</w:t>
      </w:r>
      <w:r w:rsidR="00263139">
        <w:rPr>
          <w:rFonts w:eastAsiaTheme="minorEastAsia"/>
          <w:sz w:val="22"/>
          <w:szCs w:val="22"/>
          <w:lang w:val="en-US"/>
        </w:rPr>
        <w:t xml:space="preserve">, and for coverage performance, VoIP with narrower frequency bandwidth for UL </w:t>
      </w:r>
      <w:proofErr w:type="spellStart"/>
      <w:r w:rsidR="00263139">
        <w:rPr>
          <w:rFonts w:eastAsiaTheme="minorEastAsia"/>
          <w:sz w:val="22"/>
          <w:szCs w:val="22"/>
          <w:lang w:val="en-US"/>
        </w:rPr>
        <w:t>subband</w:t>
      </w:r>
      <w:proofErr w:type="spellEnd"/>
      <w:r w:rsidR="00263139">
        <w:rPr>
          <w:rFonts w:eastAsiaTheme="minorEastAsia"/>
          <w:sz w:val="22"/>
          <w:szCs w:val="22"/>
          <w:lang w:val="en-US"/>
        </w:rPr>
        <w:t xml:space="preserve"> with lower MC</w:t>
      </w:r>
      <w:r w:rsidR="00020779">
        <w:rPr>
          <w:rFonts w:eastAsiaTheme="minorEastAsia" w:hint="eastAsia"/>
          <w:sz w:val="22"/>
          <w:szCs w:val="22"/>
          <w:lang w:val="en-US"/>
        </w:rPr>
        <w:t>S</w:t>
      </w:r>
      <w:r w:rsidR="00263139">
        <w:rPr>
          <w:rFonts w:eastAsiaTheme="minorEastAsia"/>
          <w:sz w:val="22"/>
          <w:szCs w:val="22"/>
          <w:lang w:val="en-US"/>
        </w:rPr>
        <w:t xml:space="preserve"> can be </w:t>
      </w:r>
      <w:r>
        <w:rPr>
          <w:rFonts w:eastAsiaTheme="minorEastAsia"/>
          <w:sz w:val="22"/>
          <w:szCs w:val="22"/>
          <w:lang w:val="en-US"/>
        </w:rPr>
        <w:t xml:space="preserve">assumed as </w:t>
      </w:r>
      <w:r w:rsidR="00263139">
        <w:rPr>
          <w:rFonts w:eastAsiaTheme="minorEastAsia"/>
          <w:sz w:val="22"/>
          <w:szCs w:val="22"/>
          <w:lang w:val="en-US"/>
        </w:rPr>
        <w:t>a baseline of the evaluation.</w:t>
      </w:r>
    </w:p>
    <w:p w14:paraId="7E208FE4" w14:textId="02B7CED3" w:rsidR="00263139" w:rsidRDefault="00263139" w:rsidP="003714D0">
      <w:pPr>
        <w:rPr>
          <w:rFonts w:eastAsiaTheme="minorEastAsia"/>
          <w:sz w:val="22"/>
          <w:szCs w:val="22"/>
          <w:lang w:val="en-US"/>
        </w:rPr>
      </w:pPr>
    </w:p>
    <w:p w14:paraId="608616BE" w14:textId="2DC6732C" w:rsidR="00263139" w:rsidRPr="00263139" w:rsidRDefault="00263139" w:rsidP="003714D0">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263139">
        <w:rPr>
          <w:rFonts w:eastAsia="游明朝"/>
          <w:b/>
          <w:sz w:val="22"/>
          <w:szCs w:val="22"/>
        </w:rPr>
        <w:t xml:space="preserve">Evaluation assumptions is derived by both UL heavy traffic scenario (e.g. </w:t>
      </w:r>
      <w:proofErr w:type="spellStart"/>
      <w:r w:rsidRPr="00263139">
        <w:rPr>
          <w:rFonts w:eastAsia="游明朝"/>
          <w:b/>
          <w:sz w:val="22"/>
          <w:szCs w:val="22"/>
        </w:rPr>
        <w:t>eMBB</w:t>
      </w:r>
      <w:proofErr w:type="spellEnd"/>
      <w:r w:rsidRPr="00263139">
        <w:rPr>
          <w:rFonts w:eastAsia="游明朝"/>
          <w:b/>
          <w:sz w:val="22"/>
          <w:szCs w:val="22"/>
        </w:rPr>
        <w:t>), and coverage enhancement scenario (e.g. VoIP)</w:t>
      </w:r>
      <w:r>
        <w:rPr>
          <w:rFonts w:eastAsia="游明朝"/>
          <w:b/>
          <w:sz w:val="22"/>
          <w:szCs w:val="22"/>
        </w:rPr>
        <w:t>.</w:t>
      </w:r>
    </w:p>
    <w:p w14:paraId="094C35F9" w14:textId="77777777" w:rsidR="00263139" w:rsidRDefault="00263139" w:rsidP="00770488">
      <w:pPr>
        <w:rPr>
          <w:rFonts w:eastAsiaTheme="minorEastAsia"/>
          <w:sz w:val="22"/>
          <w:szCs w:val="22"/>
          <w:lang w:val="en-US"/>
        </w:rPr>
      </w:pPr>
    </w:p>
    <w:p w14:paraId="4DC866E4" w14:textId="4B716DAD" w:rsidR="00DF0496" w:rsidRDefault="00263139" w:rsidP="00DF0496">
      <w:pPr>
        <w:jc w:val="center"/>
        <w:rPr>
          <w:sz w:val="22"/>
          <w:szCs w:val="22"/>
        </w:rPr>
      </w:pPr>
      <w:r>
        <w:rPr>
          <w:noProof/>
          <w:sz w:val="22"/>
          <w:szCs w:val="22"/>
        </w:rPr>
        <w:drawing>
          <wp:inline distT="0" distB="0" distL="0" distR="0" wp14:anchorId="32F06349" wp14:editId="0A261FA8">
            <wp:extent cx="6581775" cy="1670668"/>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96030" cy="1699670"/>
                    </a:xfrm>
                    <a:prstGeom prst="rect">
                      <a:avLst/>
                    </a:prstGeom>
                    <a:noFill/>
                    <a:ln>
                      <a:noFill/>
                    </a:ln>
                  </pic:spPr>
                </pic:pic>
              </a:graphicData>
            </a:graphic>
          </wp:inline>
        </w:drawing>
      </w:r>
    </w:p>
    <w:p w14:paraId="1C200555" w14:textId="0E143CFA"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263139">
        <w:rPr>
          <w:b w:val="0"/>
          <w:bCs/>
          <w:sz w:val="22"/>
          <w:szCs w:val="22"/>
        </w:rPr>
        <w:t xml:space="preserve">scenarios of </w:t>
      </w:r>
      <w:proofErr w:type="spellStart"/>
      <w:r w:rsidR="00263139" w:rsidRPr="00263139">
        <w:rPr>
          <w:b w:val="0"/>
          <w:bCs/>
          <w:sz w:val="22"/>
          <w:szCs w:val="22"/>
        </w:rPr>
        <w:t>subband</w:t>
      </w:r>
      <w:proofErr w:type="spellEnd"/>
      <w:r w:rsidR="00263139" w:rsidRPr="00263139">
        <w:rPr>
          <w:b w:val="0"/>
          <w:bCs/>
          <w:sz w:val="22"/>
          <w:szCs w:val="22"/>
        </w:rPr>
        <w:t xml:space="preserve"> non-overlapping full duplex</w:t>
      </w:r>
      <w:r w:rsidR="00263139">
        <w:rPr>
          <w:b w:val="0"/>
          <w:bCs/>
          <w:sz w:val="22"/>
          <w:szCs w:val="22"/>
        </w:rPr>
        <w:t xml:space="preserve"> </w:t>
      </w:r>
    </w:p>
    <w:p w14:paraId="58089B8D" w14:textId="5CD115C1" w:rsidR="00DF0496" w:rsidRDefault="00DF0496" w:rsidP="00770488">
      <w:pPr>
        <w:rPr>
          <w:rFonts w:eastAsiaTheme="minorEastAsia"/>
          <w:bCs/>
          <w:sz w:val="22"/>
          <w:szCs w:val="22"/>
          <w:lang w:val="en-US"/>
        </w:rPr>
      </w:pPr>
    </w:p>
    <w:p w14:paraId="5C3C6C59" w14:textId="5695EA41" w:rsidR="00263139" w:rsidRDefault="00263139" w:rsidP="00770488">
      <w:pPr>
        <w:rPr>
          <w:rFonts w:eastAsiaTheme="minorEastAsia"/>
          <w:bCs/>
          <w:sz w:val="22"/>
          <w:szCs w:val="22"/>
          <w:lang w:val="en-US"/>
        </w:rPr>
      </w:pPr>
      <w:r>
        <w:rPr>
          <w:rFonts w:eastAsiaTheme="minorEastAsia"/>
          <w:bCs/>
          <w:sz w:val="22"/>
          <w:szCs w:val="22"/>
          <w:lang w:val="en-US"/>
        </w:rPr>
        <w:t xml:space="preserve">Possible frequency allocation for </w:t>
      </w:r>
      <w:proofErr w:type="spellStart"/>
      <w:r>
        <w:rPr>
          <w:rFonts w:eastAsiaTheme="minorEastAsia"/>
          <w:bCs/>
          <w:sz w:val="22"/>
          <w:szCs w:val="22"/>
          <w:lang w:val="en-US"/>
        </w:rPr>
        <w:t>subband</w:t>
      </w:r>
      <w:proofErr w:type="spellEnd"/>
      <w:r>
        <w:rPr>
          <w:rFonts w:eastAsiaTheme="minorEastAsia"/>
          <w:bCs/>
          <w:sz w:val="22"/>
          <w:szCs w:val="22"/>
          <w:lang w:val="en-US"/>
        </w:rPr>
        <w:t xml:space="preserve"> non-overlapping full duplex is shown in Fig.2. Frequency allocation with </w:t>
      </w:r>
      <w:proofErr w:type="spellStart"/>
      <w:r>
        <w:rPr>
          <w:rFonts w:eastAsiaTheme="minorEastAsia"/>
          <w:bCs/>
          <w:sz w:val="22"/>
          <w:szCs w:val="22"/>
          <w:lang w:val="en-US"/>
        </w:rPr>
        <w:t>subband</w:t>
      </w:r>
      <w:proofErr w:type="spellEnd"/>
      <w:r>
        <w:rPr>
          <w:rFonts w:eastAsiaTheme="minorEastAsia"/>
          <w:bCs/>
          <w:sz w:val="22"/>
          <w:szCs w:val="22"/>
          <w:lang w:val="en-US"/>
        </w:rPr>
        <w:t xml:space="preserve"> at middle PRBs (1-2/2-2) should be prioritized for the study and evaluation, since PRBs at higher and lower edge of frequency band can be considered as guard bands for </w:t>
      </w:r>
      <w:r w:rsidR="007C28AC">
        <w:rPr>
          <w:rFonts w:eastAsiaTheme="minorEastAsia"/>
          <w:bCs/>
          <w:sz w:val="22"/>
          <w:szCs w:val="22"/>
          <w:lang w:val="en-US"/>
        </w:rPr>
        <w:t xml:space="preserve">adjacent carriers e.g., in </w:t>
      </w:r>
      <w:r>
        <w:rPr>
          <w:rFonts w:eastAsiaTheme="minorEastAsia"/>
          <w:bCs/>
          <w:sz w:val="22"/>
          <w:szCs w:val="22"/>
          <w:lang w:val="en-US"/>
        </w:rPr>
        <w:t xml:space="preserve">inter-operator scenarios. </w:t>
      </w:r>
      <w:r w:rsidR="007C28AC">
        <w:rPr>
          <w:rFonts w:eastAsiaTheme="minorEastAsia"/>
          <w:bCs/>
          <w:sz w:val="22"/>
          <w:szCs w:val="22"/>
          <w:lang w:val="en-US"/>
        </w:rPr>
        <w:t xml:space="preserve">Comparing UL </w:t>
      </w:r>
      <w:proofErr w:type="spellStart"/>
      <w:r w:rsidR="007C28AC">
        <w:rPr>
          <w:rFonts w:eastAsiaTheme="minorEastAsia"/>
          <w:bCs/>
          <w:sz w:val="22"/>
          <w:szCs w:val="22"/>
          <w:lang w:val="en-US"/>
        </w:rPr>
        <w:t>subband</w:t>
      </w:r>
      <w:proofErr w:type="spellEnd"/>
      <w:r w:rsidR="007C28AC">
        <w:rPr>
          <w:rFonts w:eastAsiaTheme="minorEastAsia"/>
          <w:bCs/>
          <w:sz w:val="22"/>
          <w:szCs w:val="22"/>
          <w:lang w:val="en-US"/>
        </w:rPr>
        <w:t xml:space="preserve"> (1-2) and DL </w:t>
      </w:r>
      <w:proofErr w:type="spellStart"/>
      <w:r w:rsidR="007C28AC">
        <w:rPr>
          <w:rFonts w:eastAsiaTheme="minorEastAsia"/>
          <w:bCs/>
          <w:sz w:val="22"/>
          <w:szCs w:val="22"/>
          <w:lang w:val="en-US"/>
        </w:rPr>
        <w:t>subband</w:t>
      </w:r>
      <w:proofErr w:type="spellEnd"/>
      <w:r w:rsidR="007C28AC">
        <w:rPr>
          <w:rFonts w:eastAsiaTheme="minorEastAsia"/>
          <w:bCs/>
          <w:sz w:val="22"/>
          <w:szCs w:val="22"/>
          <w:lang w:val="en-US"/>
        </w:rPr>
        <w:t xml:space="preserve"> (2-2)</w:t>
      </w:r>
      <w:r>
        <w:rPr>
          <w:rFonts w:eastAsiaTheme="minorEastAsia"/>
          <w:bCs/>
          <w:sz w:val="22"/>
          <w:szCs w:val="22"/>
          <w:lang w:val="en-US"/>
        </w:rPr>
        <w:t xml:space="preserve">, UL </w:t>
      </w:r>
      <w:proofErr w:type="spellStart"/>
      <w:r>
        <w:rPr>
          <w:rFonts w:eastAsiaTheme="minorEastAsia"/>
          <w:bCs/>
          <w:sz w:val="22"/>
          <w:szCs w:val="22"/>
          <w:lang w:val="en-US"/>
        </w:rPr>
        <w:t>subband</w:t>
      </w:r>
      <w:proofErr w:type="spellEnd"/>
      <w:r>
        <w:rPr>
          <w:rFonts w:eastAsiaTheme="minorEastAsia"/>
          <w:bCs/>
          <w:sz w:val="22"/>
          <w:szCs w:val="22"/>
          <w:lang w:val="en-US"/>
        </w:rPr>
        <w:t xml:space="preserve"> </w:t>
      </w:r>
      <w:r w:rsidR="007C28AC">
        <w:rPr>
          <w:rFonts w:eastAsiaTheme="minorEastAsia"/>
          <w:bCs/>
          <w:sz w:val="22"/>
          <w:szCs w:val="22"/>
          <w:lang w:val="en-US"/>
        </w:rPr>
        <w:t xml:space="preserve">(1-2) </w:t>
      </w:r>
      <w:r>
        <w:rPr>
          <w:rFonts w:eastAsiaTheme="minorEastAsia"/>
          <w:bCs/>
          <w:sz w:val="22"/>
          <w:szCs w:val="22"/>
          <w:lang w:val="en-US"/>
        </w:rPr>
        <w:t>should be prioritized, since increasing UL time resource is more beneficial considering widely used DL heavy TDD patterns.</w:t>
      </w:r>
    </w:p>
    <w:p w14:paraId="6F1748D8" w14:textId="6B527390" w:rsidR="00263139" w:rsidRPr="00263139" w:rsidRDefault="00263139" w:rsidP="00770488">
      <w:pPr>
        <w:rPr>
          <w:rFonts w:eastAsiaTheme="minorEastAsia"/>
          <w:bCs/>
          <w:sz w:val="22"/>
          <w:szCs w:val="22"/>
          <w:lang w:val="en-US"/>
        </w:rPr>
      </w:pPr>
    </w:p>
    <w:p w14:paraId="69F36DF6" w14:textId="6E732A86" w:rsidR="00263139" w:rsidRPr="00263139" w:rsidRDefault="00263139" w:rsidP="00263139">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Frequency allocation of </w:t>
      </w:r>
      <w:r w:rsidRPr="00263139">
        <w:rPr>
          <w:rFonts w:eastAsia="游明朝"/>
          <w:b/>
          <w:bCs/>
          <w:sz w:val="22"/>
          <w:szCs w:val="22"/>
        </w:rPr>
        <w:t xml:space="preserve">UL </w:t>
      </w:r>
      <w:proofErr w:type="spellStart"/>
      <w:r w:rsidRPr="00263139">
        <w:rPr>
          <w:rFonts w:eastAsia="游明朝"/>
          <w:b/>
          <w:bCs/>
          <w:sz w:val="22"/>
          <w:szCs w:val="22"/>
        </w:rPr>
        <w:t>subband</w:t>
      </w:r>
      <w:proofErr w:type="spellEnd"/>
      <w:r w:rsidRPr="00263139">
        <w:rPr>
          <w:rFonts w:eastAsia="游明朝"/>
          <w:b/>
          <w:bCs/>
          <w:sz w:val="22"/>
          <w:szCs w:val="22"/>
        </w:rPr>
        <w:t xml:space="preserve"> at middle PRBs is prioritized for the study and evaluation</w:t>
      </w:r>
      <w:r>
        <w:rPr>
          <w:rFonts w:eastAsia="游明朝"/>
          <w:b/>
          <w:sz w:val="22"/>
          <w:szCs w:val="22"/>
        </w:rPr>
        <w:t>.</w:t>
      </w:r>
    </w:p>
    <w:p w14:paraId="711D4E94" w14:textId="0C5C6CF8" w:rsidR="00263139" w:rsidRPr="00263139" w:rsidRDefault="00263139" w:rsidP="00770488">
      <w:pPr>
        <w:rPr>
          <w:rFonts w:eastAsiaTheme="minorEastAsia"/>
          <w:bCs/>
          <w:sz w:val="22"/>
          <w:szCs w:val="22"/>
          <w:lang w:val="en-US"/>
        </w:rPr>
      </w:pPr>
    </w:p>
    <w:p w14:paraId="0B9EE12E" w14:textId="693160F3" w:rsidR="00263139" w:rsidRDefault="00263139" w:rsidP="00884A2F">
      <w:pPr>
        <w:jc w:val="center"/>
        <w:rPr>
          <w:rFonts w:eastAsiaTheme="minorEastAsia"/>
          <w:bCs/>
          <w:sz w:val="22"/>
          <w:szCs w:val="22"/>
          <w:lang w:val="en-US"/>
        </w:rPr>
      </w:pPr>
    </w:p>
    <w:p w14:paraId="26612FCF" w14:textId="70409EA7" w:rsidR="00263139" w:rsidRPr="00E138E5" w:rsidRDefault="00263139" w:rsidP="00884A2F">
      <w:pPr>
        <w:jc w:val="center"/>
        <w:rPr>
          <w:rFonts w:eastAsiaTheme="minorEastAsia"/>
          <w:bCs/>
          <w:sz w:val="22"/>
          <w:szCs w:val="22"/>
          <w:lang w:val="en-US"/>
        </w:rPr>
      </w:pPr>
      <w:r>
        <w:rPr>
          <w:rFonts w:eastAsiaTheme="minorEastAsia"/>
          <w:bCs/>
          <w:noProof/>
          <w:sz w:val="22"/>
          <w:szCs w:val="22"/>
          <w:lang w:val="en-US"/>
        </w:rPr>
        <w:lastRenderedPageBreak/>
        <w:drawing>
          <wp:inline distT="0" distB="0" distL="0" distR="0" wp14:anchorId="1F595A28" wp14:editId="4DB89BC1">
            <wp:extent cx="5417820" cy="2447689"/>
            <wp:effectExtent l="0" t="0" r="0" b="0"/>
            <wp:docPr id="91" name="図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716" cy="2457130"/>
                    </a:xfrm>
                    <a:prstGeom prst="rect">
                      <a:avLst/>
                    </a:prstGeom>
                    <a:noFill/>
                    <a:ln>
                      <a:noFill/>
                    </a:ln>
                  </pic:spPr>
                </pic:pic>
              </a:graphicData>
            </a:graphic>
          </wp:inline>
        </w:drawing>
      </w:r>
    </w:p>
    <w:p w14:paraId="5698C11E" w14:textId="5184E4D7" w:rsidR="00E138E5" w:rsidRPr="00E138E5" w:rsidRDefault="00E138E5" w:rsidP="00E138E5">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igure 2.</w:t>
      </w:r>
      <w:r w:rsidRPr="00E138E5">
        <w:rPr>
          <w:b/>
          <w:sz w:val="22"/>
          <w:szCs w:val="22"/>
        </w:rPr>
        <w:t xml:space="preserve"> </w:t>
      </w:r>
      <w:r w:rsidR="00263139">
        <w:rPr>
          <w:rFonts w:eastAsiaTheme="minorEastAsia"/>
          <w:bCs/>
          <w:sz w:val="22"/>
          <w:szCs w:val="22"/>
          <w:lang w:val="en-US"/>
        </w:rPr>
        <w:t xml:space="preserve">Possible frequency allocation for </w:t>
      </w:r>
      <w:proofErr w:type="spellStart"/>
      <w:r w:rsidR="00263139">
        <w:rPr>
          <w:rFonts w:eastAsiaTheme="minorEastAsia"/>
          <w:bCs/>
          <w:sz w:val="22"/>
          <w:szCs w:val="22"/>
          <w:lang w:val="en-US"/>
        </w:rPr>
        <w:t>subband</w:t>
      </w:r>
      <w:proofErr w:type="spellEnd"/>
      <w:r w:rsidR="00263139">
        <w:rPr>
          <w:rFonts w:eastAsiaTheme="minorEastAsia"/>
          <w:bCs/>
          <w:sz w:val="22"/>
          <w:szCs w:val="22"/>
          <w:lang w:val="en-US"/>
        </w:rPr>
        <w:t xml:space="preserve"> non-overlapping full duplex</w:t>
      </w:r>
    </w:p>
    <w:p w14:paraId="73554B8F" w14:textId="77777777" w:rsidR="00263139" w:rsidRDefault="00263139" w:rsidP="0016069E">
      <w:pPr>
        <w:rPr>
          <w:sz w:val="22"/>
          <w:szCs w:val="22"/>
          <w:lang w:val="en-US"/>
        </w:rPr>
      </w:pPr>
    </w:p>
    <w:p w14:paraId="3390AE57" w14:textId="78D1D62A" w:rsidR="00770488" w:rsidRPr="00EE092A" w:rsidRDefault="00263139" w:rsidP="00770488">
      <w:pPr>
        <w:pStyle w:val="1"/>
        <w:numPr>
          <w:ilvl w:val="0"/>
          <w:numId w:val="6"/>
        </w:numPr>
        <w:spacing w:before="180" w:after="120"/>
        <w:rPr>
          <w:rFonts w:eastAsia="ＭＳ 明朝"/>
          <w:b/>
          <w:bCs/>
          <w:szCs w:val="24"/>
          <w:lang w:val="en-US"/>
        </w:rPr>
      </w:pPr>
      <w:r>
        <w:rPr>
          <w:rFonts w:eastAsia="ＭＳ 明朝"/>
          <w:b/>
          <w:bCs/>
          <w:szCs w:val="24"/>
          <w:lang w:val="en-US"/>
        </w:rPr>
        <w:t>Evaluation assumptions for LLS</w:t>
      </w:r>
    </w:p>
    <w:p w14:paraId="415AB618" w14:textId="5A0DC531" w:rsidR="00263139" w:rsidRDefault="00EA31BA" w:rsidP="003A6A32">
      <w:pPr>
        <w:spacing w:afterLines="50" w:after="120"/>
        <w:jc w:val="both"/>
        <w:rPr>
          <w:rFonts w:eastAsiaTheme="minorEastAsia"/>
          <w:sz w:val="22"/>
          <w:szCs w:val="22"/>
          <w:lang w:val="en-US"/>
        </w:rPr>
      </w:pPr>
      <w:r>
        <w:rPr>
          <w:rFonts w:eastAsiaTheme="minorEastAsia" w:hint="eastAsia"/>
          <w:sz w:val="22"/>
          <w:szCs w:val="22"/>
          <w:lang w:val="en-US"/>
        </w:rPr>
        <w:t>E</w:t>
      </w:r>
      <w:r>
        <w:rPr>
          <w:rFonts w:eastAsiaTheme="minorEastAsia"/>
          <w:sz w:val="22"/>
          <w:szCs w:val="22"/>
          <w:lang w:val="en-US"/>
        </w:rPr>
        <w:t xml:space="preserve">valuation of link level performance is necessary to study on </w:t>
      </w:r>
      <w:r w:rsidR="007C28AC">
        <w:rPr>
          <w:rFonts w:eastAsiaTheme="minorEastAsia"/>
          <w:sz w:val="22"/>
          <w:szCs w:val="22"/>
          <w:lang w:val="en-US"/>
        </w:rPr>
        <w:t>the</w:t>
      </w:r>
      <w:r>
        <w:rPr>
          <w:rFonts w:eastAsiaTheme="minorEastAsia"/>
          <w:sz w:val="22"/>
          <w:szCs w:val="22"/>
          <w:lang w:val="en-US"/>
        </w:rPr>
        <w:t xml:space="preserve"> bandwidth</w:t>
      </w:r>
      <w:r w:rsidR="007C28AC">
        <w:rPr>
          <w:rFonts w:eastAsiaTheme="minorEastAsia"/>
          <w:sz w:val="22"/>
          <w:szCs w:val="22"/>
          <w:lang w:val="en-US"/>
        </w:rPr>
        <w:t xml:space="preserve"> of </w:t>
      </w:r>
      <w:proofErr w:type="spellStart"/>
      <w:r w:rsidR="007C28AC">
        <w:rPr>
          <w:rFonts w:eastAsiaTheme="minorEastAsia"/>
          <w:sz w:val="22"/>
          <w:szCs w:val="22"/>
          <w:lang w:val="en-US"/>
        </w:rPr>
        <w:t>subband</w:t>
      </w:r>
      <w:proofErr w:type="spellEnd"/>
      <w:r>
        <w:rPr>
          <w:rFonts w:eastAsiaTheme="minorEastAsia"/>
          <w:sz w:val="22"/>
          <w:szCs w:val="22"/>
          <w:lang w:val="en-US"/>
        </w:rPr>
        <w:t xml:space="preserve"> and </w:t>
      </w:r>
      <w:r w:rsidR="007C28AC">
        <w:rPr>
          <w:rFonts w:eastAsiaTheme="minorEastAsia"/>
          <w:sz w:val="22"/>
          <w:szCs w:val="22"/>
          <w:lang w:val="en-US"/>
        </w:rPr>
        <w:t xml:space="preserve">the bandwidth of </w:t>
      </w:r>
      <w:r>
        <w:rPr>
          <w:rFonts w:eastAsiaTheme="minorEastAsia"/>
          <w:sz w:val="22"/>
          <w:szCs w:val="22"/>
          <w:lang w:val="en-US"/>
        </w:rPr>
        <w:t xml:space="preserve">guard band for </w:t>
      </w:r>
      <w:r w:rsidR="008D76CB">
        <w:rPr>
          <w:rFonts w:eastAsiaTheme="minorEastAsia"/>
          <w:sz w:val="22"/>
          <w:szCs w:val="22"/>
          <w:lang w:val="en-US"/>
        </w:rPr>
        <w:t xml:space="preserve">DL and UL </w:t>
      </w:r>
      <w:proofErr w:type="spellStart"/>
      <w:r>
        <w:rPr>
          <w:rFonts w:eastAsiaTheme="minorEastAsia"/>
          <w:sz w:val="22"/>
          <w:szCs w:val="22"/>
          <w:lang w:val="en-US"/>
        </w:rPr>
        <w:t>subband</w:t>
      </w:r>
      <w:r w:rsidR="00766355">
        <w:rPr>
          <w:rFonts w:eastAsiaTheme="minorEastAsia"/>
          <w:sz w:val="22"/>
          <w:szCs w:val="22"/>
          <w:lang w:val="en-US"/>
        </w:rPr>
        <w:t>s</w:t>
      </w:r>
      <w:proofErr w:type="spellEnd"/>
      <w:r>
        <w:rPr>
          <w:rFonts w:eastAsiaTheme="minorEastAsia"/>
          <w:sz w:val="22"/>
          <w:szCs w:val="22"/>
          <w:lang w:val="en-US"/>
        </w:rPr>
        <w:t>. Therefore</w:t>
      </w:r>
      <w:r w:rsidR="007C28AC">
        <w:rPr>
          <w:rFonts w:eastAsiaTheme="minorEastAsia"/>
          <w:sz w:val="22"/>
          <w:szCs w:val="22"/>
          <w:lang w:val="en-US"/>
        </w:rPr>
        <w:t>,</w:t>
      </w:r>
      <w:r>
        <w:rPr>
          <w:rFonts w:eastAsiaTheme="minorEastAsia"/>
          <w:sz w:val="22"/>
          <w:szCs w:val="22"/>
          <w:lang w:val="en-US"/>
        </w:rPr>
        <w:t xml:space="preserve"> evaluation assumptions for link level simulation should be discussed and defined. For the L</w:t>
      </w:r>
      <w:r w:rsidR="00A017E0">
        <w:rPr>
          <w:rFonts w:eastAsiaTheme="minorEastAsia"/>
          <w:sz w:val="22"/>
          <w:szCs w:val="22"/>
          <w:lang w:val="en-US"/>
        </w:rPr>
        <w:t>L</w:t>
      </w:r>
      <w:r>
        <w:rPr>
          <w:rFonts w:eastAsiaTheme="minorEastAsia"/>
          <w:sz w:val="22"/>
          <w:szCs w:val="22"/>
          <w:lang w:val="en-US"/>
        </w:rPr>
        <w:t xml:space="preserve">S, </w:t>
      </w:r>
      <w:r w:rsidR="006A0B6D">
        <w:rPr>
          <w:rFonts w:eastAsiaTheme="minorEastAsia"/>
          <w:sz w:val="22"/>
          <w:szCs w:val="22"/>
          <w:lang w:val="en-US"/>
        </w:rPr>
        <w:t xml:space="preserve">following </w:t>
      </w:r>
      <w:r>
        <w:rPr>
          <w:rFonts w:eastAsiaTheme="minorEastAsia"/>
          <w:sz w:val="22"/>
          <w:szCs w:val="22"/>
          <w:lang w:val="en-US"/>
        </w:rPr>
        <w:t xml:space="preserve">additional parameters need to be considered as shown in Fig.3. </w:t>
      </w:r>
      <w:r w:rsidR="006A0B6D">
        <w:rPr>
          <w:rFonts w:eastAsiaTheme="minorEastAsia"/>
          <w:sz w:val="22"/>
          <w:szCs w:val="22"/>
          <w:lang w:val="en-US"/>
        </w:rPr>
        <w:t xml:space="preserve">Especially, power difference between </w:t>
      </w:r>
      <w:r w:rsidR="006A0B6D" w:rsidRPr="00BD771F">
        <w:rPr>
          <w:rFonts w:eastAsiaTheme="minorEastAsia"/>
          <w:sz w:val="22"/>
          <w:szCs w:val="22"/>
          <w:lang w:val="en-US"/>
        </w:rPr>
        <w:t>evaluation channel and interference channel</w:t>
      </w:r>
      <w:r w:rsidR="006A0B6D">
        <w:rPr>
          <w:rFonts w:eastAsiaTheme="minorEastAsia"/>
          <w:sz w:val="22"/>
          <w:szCs w:val="22"/>
          <w:lang w:val="en-US"/>
        </w:rPr>
        <w:t xml:space="preserve"> is one of key parameters, </w:t>
      </w:r>
      <w:r w:rsidR="00147F2E">
        <w:rPr>
          <w:rFonts w:eastAsiaTheme="minorEastAsia"/>
          <w:sz w:val="22"/>
          <w:szCs w:val="22"/>
          <w:lang w:val="en-US"/>
        </w:rPr>
        <w:t>and hence</w:t>
      </w:r>
      <w:r w:rsidR="006A0B6D">
        <w:rPr>
          <w:rFonts w:eastAsiaTheme="minorEastAsia"/>
          <w:sz w:val="22"/>
          <w:szCs w:val="22"/>
          <w:lang w:val="en-US"/>
        </w:rPr>
        <w:t xml:space="preserve"> how to derive the power difference is important. </w:t>
      </w:r>
    </w:p>
    <w:p w14:paraId="75399D20" w14:textId="77777777" w:rsidR="00263139" w:rsidRDefault="00263139" w:rsidP="003A6A32">
      <w:pPr>
        <w:spacing w:afterLines="50" w:after="120"/>
        <w:jc w:val="both"/>
        <w:rPr>
          <w:rFonts w:eastAsiaTheme="minorEastAsia"/>
          <w:sz w:val="22"/>
          <w:szCs w:val="22"/>
          <w:lang w:val="en-US"/>
        </w:rPr>
      </w:pPr>
    </w:p>
    <w:p w14:paraId="10A0BA83" w14:textId="77777777" w:rsidR="008A329F" w:rsidRDefault="008A329F" w:rsidP="008A329F">
      <w:pPr>
        <w:pStyle w:val="aff6"/>
        <w:numPr>
          <w:ilvl w:val="0"/>
          <w:numId w:val="35"/>
        </w:numPr>
        <w:spacing w:afterLines="50" w:after="120"/>
        <w:ind w:leftChars="0"/>
        <w:jc w:val="both"/>
        <w:rPr>
          <w:rFonts w:eastAsiaTheme="minorEastAsia"/>
          <w:sz w:val="22"/>
          <w:szCs w:val="22"/>
          <w:lang w:val="en-US"/>
        </w:rPr>
      </w:pPr>
      <w:r w:rsidRPr="006A0B6D">
        <w:rPr>
          <w:rFonts w:eastAsiaTheme="minorEastAsia"/>
          <w:sz w:val="22"/>
          <w:szCs w:val="22"/>
          <w:lang w:val="en-US"/>
        </w:rPr>
        <w:t xml:space="preserve">Power difference between </w:t>
      </w:r>
      <w:r w:rsidRPr="00BD771F">
        <w:rPr>
          <w:rFonts w:eastAsiaTheme="minorEastAsia"/>
          <w:sz w:val="22"/>
          <w:szCs w:val="22"/>
          <w:lang w:val="en-US"/>
        </w:rPr>
        <w:t>evaluation channel</w:t>
      </w:r>
      <w:r>
        <w:rPr>
          <w:rFonts w:eastAsiaTheme="minorEastAsia"/>
          <w:sz w:val="22"/>
          <w:szCs w:val="22"/>
          <w:lang w:val="en-US"/>
        </w:rPr>
        <w:t>/</w:t>
      </w:r>
      <w:proofErr w:type="spellStart"/>
      <w:r>
        <w:rPr>
          <w:rFonts w:eastAsiaTheme="minorEastAsia"/>
          <w:sz w:val="22"/>
          <w:szCs w:val="22"/>
          <w:lang w:val="en-US"/>
        </w:rPr>
        <w:t>subband</w:t>
      </w:r>
      <w:proofErr w:type="spellEnd"/>
      <w:r w:rsidRPr="00BD771F">
        <w:rPr>
          <w:rFonts w:eastAsiaTheme="minorEastAsia"/>
          <w:sz w:val="22"/>
          <w:szCs w:val="22"/>
          <w:lang w:val="en-US"/>
        </w:rPr>
        <w:t xml:space="preserve"> and interference channel</w:t>
      </w:r>
      <w:r>
        <w:rPr>
          <w:rFonts w:eastAsiaTheme="minorEastAsia"/>
          <w:sz w:val="22"/>
          <w:szCs w:val="22"/>
          <w:lang w:val="en-US"/>
        </w:rPr>
        <w:t>/</w:t>
      </w:r>
      <w:proofErr w:type="spellStart"/>
      <w:r>
        <w:rPr>
          <w:rFonts w:eastAsiaTheme="minorEastAsia"/>
          <w:sz w:val="22"/>
          <w:szCs w:val="22"/>
          <w:lang w:val="en-US"/>
        </w:rPr>
        <w:t>subband</w:t>
      </w:r>
      <w:proofErr w:type="spellEnd"/>
    </w:p>
    <w:p w14:paraId="011FE472" w14:textId="77777777" w:rsidR="008A329F" w:rsidRPr="006A0B6D" w:rsidRDefault="008A329F" w:rsidP="008A329F">
      <w:pPr>
        <w:pStyle w:val="aff6"/>
        <w:numPr>
          <w:ilvl w:val="1"/>
          <w:numId w:val="35"/>
        </w:numPr>
        <w:spacing w:afterLines="50" w:after="120"/>
        <w:ind w:leftChars="0"/>
        <w:jc w:val="both"/>
        <w:rPr>
          <w:rFonts w:eastAsiaTheme="minorEastAsia"/>
          <w:sz w:val="22"/>
          <w:szCs w:val="22"/>
          <w:lang w:val="en-US"/>
        </w:rPr>
      </w:pPr>
      <w:r>
        <w:rPr>
          <w:rFonts w:eastAsiaTheme="minorEastAsia"/>
          <w:sz w:val="22"/>
          <w:szCs w:val="22"/>
          <w:lang w:val="en-US"/>
        </w:rPr>
        <w:t xml:space="preserve">As shown in Fig.3 for UL channel evaluation, the PSD difference between UL channel transmitted by UE and DL interference signals transmitted by </w:t>
      </w:r>
      <w:proofErr w:type="spellStart"/>
      <w:r>
        <w:rPr>
          <w:rFonts w:eastAsiaTheme="minorEastAsia"/>
          <w:sz w:val="22"/>
          <w:szCs w:val="22"/>
          <w:lang w:val="en-US"/>
        </w:rPr>
        <w:t>gNBs</w:t>
      </w:r>
      <w:proofErr w:type="spellEnd"/>
      <w:r>
        <w:rPr>
          <w:rFonts w:eastAsiaTheme="minorEastAsia"/>
          <w:sz w:val="22"/>
          <w:szCs w:val="22"/>
          <w:lang w:val="en-US"/>
        </w:rPr>
        <w:t xml:space="preserve"> at </w:t>
      </w:r>
      <w:proofErr w:type="spellStart"/>
      <w:r>
        <w:rPr>
          <w:rFonts w:eastAsiaTheme="minorEastAsia"/>
          <w:sz w:val="22"/>
          <w:szCs w:val="22"/>
          <w:lang w:val="en-US"/>
        </w:rPr>
        <w:t>gNB</w:t>
      </w:r>
      <w:proofErr w:type="spellEnd"/>
      <w:r>
        <w:rPr>
          <w:rFonts w:eastAsiaTheme="minorEastAsia"/>
          <w:sz w:val="22"/>
          <w:szCs w:val="22"/>
          <w:lang w:val="en-US"/>
        </w:rPr>
        <w:t xml:space="preserve"> reception point needs to be studied and defined. For the DL interference signals, both self-interference (intra-</w:t>
      </w:r>
      <w:proofErr w:type="spellStart"/>
      <w:r>
        <w:rPr>
          <w:rFonts w:eastAsiaTheme="minorEastAsia"/>
          <w:sz w:val="22"/>
          <w:szCs w:val="22"/>
          <w:lang w:val="en-US"/>
        </w:rPr>
        <w:t>gNB</w:t>
      </w:r>
      <w:proofErr w:type="spellEnd"/>
      <w:r>
        <w:rPr>
          <w:rFonts w:eastAsiaTheme="minorEastAsia"/>
          <w:sz w:val="22"/>
          <w:szCs w:val="22"/>
          <w:lang w:val="en-US"/>
        </w:rPr>
        <w:t xml:space="preserve"> interference) and CLI interference (inter-</w:t>
      </w:r>
      <w:proofErr w:type="spellStart"/>
      <w:r>
        <w:rPr>
          <w:rFonts w:eastAsiaTheme="minorEastAsia"/>
          <w:sz w:val="22"/>
          <w:szCs w:val="22"/>
          <w:lang w:val="en-US"/>
        </w:rPr>
        <w:t>gNB</w:t>
      </w:r>
      <w:proofErr w:type="spellEnd"/>
      <w:r>
        <w:rPr>
          <w:rFonts w:eastAsiaTheme="minorEastAsia"/>
          <w:sz w:val="22"/>
          <w:szCs w:val="22"/>
          <w:lang w:val="en-US"/>
        </w:rPr>
        <w:t xml:space="preserve"> interference) need to be </w:t>
      </w:r>
      <w:r>
        <w:rPr>
          <w:rFonts w:eastAsiaTheme="minorEastAsia" w:hint="eastAsia"/>
          <w:sz w:val="22"/>
          <w:szCs w:val="22"/>
          <w:lang w:val="en-US"/>
        </w:rPr>
        <w:t>considered</w:t>
      </w:r>
      <w:r>
        <w:rPr>
          <w:rFonts w:eastAsiaTheme="minorEastAsia"/>
          <w:sz w:val="22"/>
          <w:szCs w:val="22"/>
          <w:lang w:val="en-US"/>
        </w:rPr>
        <w:t>.</w:t>
      </w:r>
    </w:p>
    <w:p w14:paraId="3F8BAD60" w14:textId="77777777" w:rsidR="008A329F" w:rsidRDefault="008A329F" w:rsidP="008A329F">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Channel bandwidth of interference channels</w:t>
      </w:r>
      <w:r>
        <w:rPr>
          <w:rFonts w:eastAsiaTheme="minorEastAsia"/>
          <w:sz w:val="22"/>
          <w:szCs w:val="22"/>
          <w:lang w:val="en-US"/>
        </w:rPr>
        <w:t>/</w:t>
      </w:r>
      <w:proofErr w:type="spellStart"/>
      <w:r>
        <w:rPr>
          <w:rFonts w:eastAsiaTheme="minorEastAsia"/>
          <w:sz w:val="22"/>
          <w:szCs w:val="22"/>
          <w:lang w:val="en-US"/>
        </w:rPr>
        <w:t>subbands</w:t>
      </w:r>
      <w:proofErr w:type="spellEnd"/>
    </w:p>
    <w:p w14:paraId="6C870C0C" w14:textId="77777777" w:rsidR="008A329F" w:rsidRPr="00BE46AB" w:rsidRDefault="008A329F" w:rsidP="008A329F">
      <w:pPr>
        <w:pStyle w:val="aff6"/>
        <w:numPr>
          <w:ilvl w:val="1"/>
          <w:numId w:val="35"/>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bandwidth of interference channels/</w:t>
      </w:r>
      <w:proofErr w:type="spellStart"/>
      <w:r>
        <w:rPr>
          <w:rFonts w:eastAsiaTheme="minorEastAsia"/>
          <w:sz w:val="22"/>
          <w:szCs w:val="22"/>
          <w:lang w:val="en-US"/>
        </w:rPr>
        <w:t>subbands</w:t>
      </w:r>
      <w:proofErr w:type="spellEnd"/>
      <w:r>
        <w:rPr>
          <w:rFonts w:eastAsiaTheme="minorEastAsia"/>
          <w:sz w:val="22"/>
          <w:szCs w:val="22"/>
          <w:lang w:val="en-US"/>
        </w:rPr>
        <w:t xml:space="preserve"> may affect the interference level at adjacent victim channels/</w:t>
      </w:r>
      <w:proofErr w:type="spellStart"/>
      <w:r>
        <w:rPr>
          <w:rFonts w:eastAsiaTheme="minorEastAsia"/>
          <w:sz w:val="22"/>
          <w:szCs w:val="22"/>
          <w:lang w:val="en-US"/>
        </w:rPr>
        <w:t>subbands</w:t>
      </w:r>
      <w:proofErr w:type="spellEnd"/>
      <w:r>
        <w:rPr>
          <w:rFonts w:eastAsiaTheme="minorEastAsia"/>
          <w:sz w:val="22"/>
          <w:szCs w:val="22"/>
          <w:lang w:val="en-US"/>
        </w:rPr>
        <w:t>. For example, if the bandwidth of interference channel/</w:t>
      </w:r>
      <w:proofErr w:type="spellStart"/>
      <w:r>
        <w:rPr>
          <w:rFonts w:eastAsiaTheme="minorEastAsia"/>
          <w:sz w:val="22"/>
          <w:szCs w:val="22"/>
          <w:lang w:val="en-US"/>
        </w:rPr>
        <w:t>subband</w:t>
      </w:r>
      <w:proofErr w:type="spellEnd"/>
      <w:r>
        <w:rPr>
          <w:rFonts w:eastAsiaTheme="minorEastAsia"/>
          <w:sz w:val="22"/>
          <w:szCs w:val="22"/>
          <w:lang w:val="en-US"/>
        </w:rPr>
        <w:t xml:space="preserve"> is narrower, the interference level at the adjacent victim channel/</w:t>
      </w:r>
      <w:proofErr w:type="spellStart"/>
      <w:r>
        <w:rPr>
          <w:rFonts w:eastAsiaTheme="minorEastAsia"/>
          <w:sz w:val="22"/>
          <w:szCs w:val="22"/>
          <w:lang w:val="en-US"/>
        </w:rPr>
        <w:t>subband</w:t>
      </w:r>
      <w:proofErr w:type="spellEnd"/>
      <w:r>
        <w:rPr>
          <w:rFonts w:eastAsiaTheme="minorEastAsia"/>
          <w:sz w:val="22"/>
          <w:szCs w:val="22"/>
          <w:lang w:val="en-US"/>
        </w:rPr>
        <w:t xml:space="preserve"> would be smaller given fixed guard band since the power level of side-lobe increases with the bandwidth.</w:t>
      </w:r>
    </w:p>
    <w:p w14:paraId="13E61B4D" w14:textId="77777777" w:rsidR="008A329F" w:rsidRDefault="008A329F" w:rsidP="008A329F">
      <w:pPr>
        <w:pStyle w:val="aff6"/>
        <w:numPr>
          <w:ilvl w:val="0"/>
          <w:numId w:val="35"/>
        </w:numPr>
        <w:spacing w:afterLines="50" w:after="120"/>
        <w:ind w:leftChars="0"/>
        <w:jc w:val="both"/>
        <w:rPr>
          <w:rFonts w:eastAsiaTheme="minorEastAsia"/>
          <w:sz w:val="22"/>
          <w:szCs w:val="22"/>
          <w:lang w:val="en-US"/>
        </w:rPr>
      </w:pPr>
      <w:r w:rsidRPr="00BD771F">
        <w:rPr>
          <w:rFonts w:eastAsiaTheme="minorEastAsia"/>
          <w:sz w:val="22"/>
          <w:szCs w:val="22"/>
          <w:lang w:val="en-US"/>
        </w:rPr>
        <w:t xml:space="preserve">Guard band between </w:t>
      </w:r>
      <w:r>
        <w:rPr>
          <w:rFonts w:eastAsiaTheme="minorEastAsia"/>
          <w:sz w:val="22"/>
          <w:szCs w:val="22"/>
          <w:lang w:val="en-US"/>
        </w:rPr>
        <w:t>victim</w:t>
      </w:r>
      <w:r w:rsidRPr="00BD771F">
        <w:rPr>
          <w:rFonts w:eastAsiaTheme="minorEastAsia"/>
          <w:sz w:val="22"/>
          <w:szCs w:val="22"/>
          <w:lang w:val="en-US"/>
        </w:rPr>
        <w:t xml:space="preserve"> channel</w:t>
      </w:r>
      <w:r>
        <w:rPr>
          <w:rFonts w:eastAsiaTheme="minorEastAsia"/>
          <w:sz w:val="22"/>
          <w:szCs w:val="22"/>
          <w:lang w:val="en-US"/>
        </w:rPr>
        <w:t>/</w:t>
      </w:r>
      <w:proofErr w:type="spellStart"/>
      <w:r>
        <w:rPr>
          <w:rFonts w:eastAsiaTheme="minorEastAsia"/>
          <w:sz w:val="22"/>
          <w:szCs w:val="22"/>
          <w:lang w:val="en-US"/>
        </w:rPr>
        <w:t>subband</w:t>
      </w:r>
      <w:proofErr w:type="spellEnd"/>
      <w:r w:rsidRPr="00BD771F">
        <w:rPr>
          <w:rFonts w:eastAsiaTheme="minorEastAsia"/>
          <w:sz w:val="22"/>
          <w:szCs w:val="22"/>
          <w:lang w:val="en-US"/>
        </w:rPr>
        <w:t xml:space="preserve"> and interference channel</w:t>
      </w:r>
      <w:r>
        <w:rPr>
          <w:rFonts w:eastAsiaTheme="minorEastAsia"/>
          <w:sz w:val="22"/>
          <w:szCs w:val="22"/>
          <w:lang w:val="en-US"/>
        </w:rPr>
        <w:t>/</w:t>
      </w:r>
      <w:proofErr w:type="spellStart"/>
      <w:r>
        <w:rPr>
          <w:rFonts w:eastAsiaTheme="minorEastAsia"/>
          <w:sz w:val="22"/>
          <w:szCs w:val="22"/>
          <w:lang w:val="en-US"/>
        </w:rPr>
        <w:t>subband</w:t>
      </w:r>
      <w:proofErr w:type="spellEnd"/>
    </w:p>
    <w:p w14:paraId="7DB22505" w14:textId="77777777" w:rsidR="008A329F" w:rsidRPr="00626266" w:rsidRDefault="008A329F" w:rsidP="008A329F">
      <w:pPr>
        <w:spacing w:afterLines="50" w:after="120"/>
        <w:ind w:left="420"/>
        <w:jc w:val="both"/>
        <w:rPr>
          <w:rFonts w:eastAsiaTheme="minorEastAsia"/>
          <w:sz w:val="22"/>
          <w:szCs w:val="22"/>
          <w:lang w:val="en-US"/>
        </w:rPr>
      </w:pPr>
      <w:r w:rsidRPr="00626266">
        <w:rPr>
          <w:rFonts w:eastAsiaTheme="minorEastAsia" w:hint="eastAsia"/>
          <w:sz w:val="22"/>
          <w:szCs w:val="22"/>
          <w:lang w:val="en-US"/>
        </w:rPr>
        <w:t>O</w:t>
      </w:r>
      <w:r w:rsidRPr="00626266">
        <w:rPr>
          <w:rFonts w:eastAsiaTheme="minorEastAsia"/>
          <w:sz w:val="22"/>
          <w:szCs w:val="22"/>
          <w:lang w:val="en-US"/>
        </w:rPr>
        <w:t>nce the appropriate power difference and channel bandwidth of interference channels</w:t>
      </w:r>
      <w:r>
        <w:rPr>
          <w:rFonts w:eastAsiaTheme="minorEastAsia"/>
          <w:sz w:val="22"/>
          <w:szCs w:val="22"/>
          <w:lang w:val="en-US"/>
        </w:rPr>
        <w:t>/</w:t>
      </w:r>
      <w:proofErr w:type="spellStart"/>
      <w:r>
        <w:rPr>
          <w:rFonts w:eastAsiaTheme="minorEastAsia"/>
          <w:sz w:val="22"/>
          <w:szCs w:val="22"/>
          <w:lang w:val="en-US"/>
        </w:rPr>
        <w:t>subbands</w:t>
      </w:r>
      <w:proofErr w:type="spellEnd"/>
      <w:r w:rsidRPr="00626266">
        <w:rPr>
          <w:rFonts w:eastAsiaTheme="minorEastAsia"/>
          <w:sz w:val="22"/>
          <w:szCs w:val="22"/>
          <w:lang w:val="en-US"/>
        </w:rPr>
        <w:t xml:space="preserve"> are defined, we may perform LLS with the defined parameters to study necessity </w:t>
      </w:r>
      <w:r>
        <w:rPr>
          <w:rFonts w:eastAsiaTheme="minorEastAsia"/>
          <w:sz w:val="22"/>
          <w:szCs w:val="22"/>
          <w:lang w:val="en-US"/>
        </w:rPr>
        <w:t xml:space="preserve">of </w:t>
      </w:r>
      <w:r w:rsidRPr="00626266">
        <w:rPr>
          <w:rFonts w:eastAsiaTheme="minorEastAsia"/>
          <w:sz w:val="22"/>
          <w:szCs w:val="22"/>
          <w:lang w:val="en-US"/>
        </w:rPr>
        <w:t xml:space="preserve">guard band for the configuration. </w:t>
      </w:r>
    </w:p>
    <w:p w14:paraId="36433F08" w14:textId="77777777" w:rsidR="008A329F" w:rsidRDefault="008A329F" w:rsidP="008A329F">
      <w:pPr>
        <w:spacing w:afterLines="50" w:after="120"/>
        <w:jc w:val="both"/>
        <w:rPr>
          <w:rFonts w:eastAsiaTheme="minorEastAsia"/>
          <w:sz w:val="22"/>
          <w:szCs w:val="22"/>
          <w:lang w:val="en-US"/>
        </w:rPr>
      </w:pPr>
    </w:p>
    <w:p w14:paraId="4CD5E674" w14:textId="560306C2" w:rsidR="008A329F" w:rsidRDefault="008A329F" w:rsidP="008A329F">
      <w:pPr>
        <w:spacing w:afterLines="50" w:after="120"/>
        <w:jc w:val="both"/>
        <w:rPr>
          <w:rFonts w:eastAsiaTheme="minorEastAsia"/>
          <w:b/>
          <w:sz w:val="22"/>
          <w:szCs w:val="22"/>
          <w:lang w:val="en-US"/>
        </w:rPr>
      </w:pPr>
      <w:r w:rsidRPr="006A0B6D">
        <w:rPr>
          <w:rFonts w:eastAsia="游明朝"/>
          <w:b/>
          <w:sz w:val="22"/>
          <w:szCs w:val="22"/>
          <w:u w:val="single"/>
          <w:lang w:val="en-US"/>
        </w:rPr>
        <w:t xml:space="preserve">Proposal </w:t>
      </w:r>
      <w:r>
        <w:rPr>
          <w:rFonts w:eastAsia="游明朝"/>
          <w:b/>
          <w:sz w:val="22"/>
          <w:szCs w:val="22"/>
          <w:u w:val="single"/>
          <w:lang w:val="en-US"/>
        </w:rPr>
        <w:t>4</w:t>
      </w:r>
      <w:r w:rsidRPr="006A0B6D">
        <w:rPr>
          <w:rFonts w:eastAsia="游明朝"/>
          <w:b/>
          <w:sz w:val="22"/>
          <w:szCs w:val="22"/>
          <w:u w:val="single"/>
        </w:rPr>
        <w:t>:</w:t>
      </w:r>
      <w:r w:rsidRPr="006A0B6D">
        <w:rPr>
          <w:rFonts w:eastAsia="游明朝" w:hint="eastAsia"/>
          <w:b/>
          <w:sz w:val="22"/>
          <w:szCs w:val="22"/>
        </w:rPr>
        <w:t xml:space="preserve"> </w:t>
      </w:r>
      <w:r>
        <w:rPr>
          <w:rFonts w:eastAsiaTheme="minorEastAsia"/>
          <w:b/>
          <w:sz w:val="22"/>
          <w:szCs w:val="22"/>
        </w:rPr>
        <w:t xml:space="preserve">Evaluate link level performance with LLS for study on </w:t>
      </w:r>
      <w:r>
        <w:rPr>
          <w:rFonts w:eastAsiaTheme="minorEastAsia" w:hint="eastAsia"/>
          <w:b/>
          <w:sz w:val="22"/>
          <w:szCs w:val="22"/>
        </w:rPr>
        <w:t>t</w:t>
      </w:r>
      <w:r>
        <w:rPr>
          <w:rFonts w:eastAsiaTheme="minorEastAsia"/>
          <w:b/>
          <w:sz w:val="22"/>
          <w:szCs w:val="22"/>
        </w:rPr>
        <w:t xml:space="preserve">he bandwidth of </w:t>
      </w:r>
      <w:proofErr w:type="spellStart"/>
      <w:r>
        <w:rPr>
          <w:rFonts w:eastAsiaTheme="minorEastAsia"/>
          <w:b/>
          <w:sz w:val="22"/>
          <w:szCs w:val="22"/>
        </w:rPr>
        <w:t>subband</w:t>
      </w:r>
      <w:proofErr w:type="spellEnd"/>
      <w:r>
        <w:rPr>
          <w:rFonts w:eastAsiaTheme="minorEastAsia"/>
          <w:b/>
          <w:sz w:val="22"/>
          <w:szCs w:val="22"/>
        </w:rPr>
        <w:t xml:space="preserve"> and the bandwidth of guard band for </w:t>
      </w:r>
      <w:r w:rsidR="0029337C">
        <w:rPr>
          <w:rFonts w:eastAsiaTheme="minorEastAsia"/>
          <w:b/>
          <w:sz w:val="22"/>
          <w:szCs w:val="22"/>
        </w:rPr>
        <w:t>DL and UL</w:t>
      </w:r>
      <w:r w:rsidR="0029337C">
        <w:rPr>
          <w:rFonts w:eastAsiaTheme="minorEastAsia"/>
          <w:b/>
          <w:sz w:val="22"/>
          <w:szCs w:val="22"/>
        </w:rPr>
        <w:t xml:space="preserve"> </w:t>
      </w:r>
      <w:proofErr w:type="spellStart"/>
      <w:r>
        <w:rPr>
          <w:rFonts w:eastAsiaTheme="minorEastAsia"/>
          <w:b/>
          <w:sz w:val="22"/>
          <w:szCs w:val="22"/>
        </w:rPr>
        <w:t>subbands</w:t>
      </w:r>
      <w:proofErr w:type="spellEnd"/>
      <w:r w:rsidRPr="006A0B6D">
        <w:rPr>
          <w:rFonts w:eastAsiaTheme="minorEastAsia"/>
          <w:b/>
          <w:sz w:val="22"/>
          <w:szCs w:val="22"/>
          <w:lang w:val="en-US"/>
        </w:rPr>
        <w:t xml:space="preserve"> </w:t>
      </w:r>
    </w:p>
    <w:p w14:paraId="44F6D418" w14:textId="77777777" w:rsidR="008A329F" w:rsidRPr="00CD07BE" w:rsidRDefault="008A329F" w:rsidP="008A329F">
      <w:pPr>
        <w:pStyle w:val="aff6"/>
        <w:numPr>
          <w:ilvl w:val="0"/>
          <w:numId w:val="37"/>
        </w:numPr>
        <w:spacing w:afterLines="50" w:after="120"/>
        <w:ind w:leftChars="0"/>
        <w:jc w:val="both"/>
        <w:rPr>
          <w:rFonts w:eastAsiaTheme="minorEastAsia"/>
          <w:b/>
          <w:sz w:val="22"/>
          <w:szCs w:val="22"/>
          <w:lang w:val="en-US"/>
        </w:rPr>
      </w:pPr>
      <w:r>
        <w:rPr>
          <w:rFonts w:eastAsiaTheme="minorEastAsia"/>
          <w:b/>
          <w:sz w:val="22"/>
          <w:szCs w:val="22"/>
          <w:lang w:val="en-US"/>
        </w:rPr>
        <w:t>P</w:t>
      </w:r>
      <w:r w:rsidRPr="00CD07BE">
        <w:rPr>
          <w:rFonts w:eastAsiaTheme="minorEastAsia"/>
          <w:b/>
          <w:sz w:val="22"/>
          <w:szCs w:val="22"/>
          <w:lang w:val="en-US"/>
        </w:rPr>
        <w:t>arameters of “power difference”, “bandwidth of interference channels</w:t>
      </w:r>
      <w:r>
        <w:rPr>
          <w:rFonts w:eastAsiaTheme="minorEastAsia"/>
          <w:b/>
          <w:sz w:val="22"/>
          <w:szCs w:val="22"/>
          <w:lang w:val="en-US"/>
        </w:rPr>
        <w:t>/</w:t>
      </w:r>
      <w:proofErr w:type="spellStart"/>
      <w:r>
        <w:rPr>
          <w:rFonts w:eastAsiaTheme="minorEastAsia"/>
          <w:b/>
          <w:sz w:val="22"/>
          <w:szCs w:val="22"/>
          <w:lang w:val="en-US"/>
        </w:rPr>
        <w:t>subbands</w:t>
      </w:r>
      <w:proofErr w:type="spellEnd"/>
      <w:r w:rsidRPr="00CD07BE">
        <w:rPr>
          <w:rFonts w:eastAsiaTheme="minorEastAsia"/>
          <w:b/>
          <w:sz w:val="22"/>
          <w:szCs w:val="22"/>
          <w:lang w:val="en-US"/>
        </w:rPr>
        <w:t>”, and “</w:t>
      </w:r>
      <w:r>
        <w:rPr>
          <w:rFonts w:eastAsiaTheme="minorEastAsia"/>
          <w:b/>
          <w:sz w:val="22"/>
          <w:szCs w:val="22"/>
          <w:lang w:val="en-US"/>
        </w:rPr>
        <w:t xml:space="preserve">bandwidth of </w:t>
      </w:r>
      <w:r w:rsidRPr="00CD07BE">
        <w:rPr>
          <w:rFonts w:eastAsiaTheme="minorEastAsia"/>
          <w:b/>
          <w:sz w:val="22"/>
          <w:szCs w:val="22"/>
          <w:lang w:val="en-US"/>
        </w:rPr>
        <w:t>guard band” need to be studied and defined for the evaluation</w:t>
      </w:r>
    </w:p>
    <w:p w14:paraId="02805FDD" w14:textId="11EA5ECE" w:rsidR="009C5DB1" w:rsidRPr="008A329F" w:rsidRDefault="009C5DB1" w:rsidP="003A6A32">
      <w:pPr>
        <w:rPr>
          <w:sz w:val="22"/>
          <w:szCs w:val="22"/>
          <w:lang w:val="en-US"/>
        </w:rPr>
      </w:pPr>
    </w:p>
    <w:p w14:paraId="6743BD2F" w14:textId="19677308" w:rsidR="009C5DB1" w:rsidRDefault="0040617F" w:rsidP="009C5DB1">
      <w:pPr>
        <w:jc w:val="center"/>
        <w:rPr>
          <w:sz w:val="22"/>
          <w:szCs w:val="22"/>
          <w:lang w:val="en-US"/>
        </w:rPr>
      </w:pPr>
      <w:r>
        <w:rPr>
          <w:noProof/>
          <w:sz w:val="22"/>
          <w:szCs w:val="22"/>
          <w:lang w:val="en-US"/>
        </w:rPr>
        <w:lastRenderedPageBreak/>
        <w:drawing>
          <wp:inline distT="0" distB="0" distL="0" distR="0" wp14:anchorId="50FFC29B" wp14:editId="39520DC2">
            <wp:extent cx="5291455" cy="286171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390" cy="2877907"/>
                    </a:xfrm>
                    <a:prstGeom prst="rect">
                      <a:avLst/>
                    </a:prstGeom>
                    <a:noFill/>
                    <a:ln>
                      <a:noFill/>
                    </a:ln>
                  </pic:spPr>
                </pic:pic>
              </a:graphicData>
            </a:graphic>
          </wp:inline>
        </w:drawing>
      </w:r>
    </w:p>
    <w:p w14:paraId="17C90E9C" w14:textId="2BF372B7" w:rsidR="009C5DB1" w:rsidRPr="009C5DB1" w:rsidRDefault="009C5DB1" w:rsidP="009C5DB1">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sidR="003C0CA7">
        <w:rPr>
          <w:b/>
          <w:sz w:val="22"/>
          <w:szCs w:val="22"/>
          <w:lang w:val="en-US"/>
        </w:rPr>
        <w:t>3</w:t>
      </w:r>
      <w:r w:rsidRPr="00E138E5">
        <w:rPr>
          <w:b/>
          <w:sz w:val="22"/>
          <w:szCs w:val="22"/>
          <w:lang w:val="en-US"/>
        </w:rPr>
        <w:t>.</w:t>
      </w:r>
      <w:r w:rsidRPr="00E138E5">
        <w:rPr>
          <w:b/>
          <w:sz w:val="22"/>
          <w:szCs w:val="22"/>
        </w:rPr>
        <w:t xml:space="preserve"> </w:t>
      </w:r>
      <w:r w:rsidR="00BE46AB">
        <w:rPr>
          <w:rFonts w:eastAsiaTheme="minorEastAsia"/>
          <w:bCs/>
          <w:sz w:val="22"/>
          <w:szCs w:val="22"/>
          <w:lang w:val="en-US"/>
        </w:rPr>
        <w:t>Example of potential simulation assumptions for LLS.</w:t>
      </w:r>
    </w:p>
    <w:p w14:paraId="0016AEE1" w14:textId="20C953D1" w:rsidR="009C5DB1" w:rsidRDefault="009C5DB1" w:rsidP="003A6A32">
      <w:pPr>
        <w:rPr>
          <w:sz w:val="22"/>
          <w:szCs w:val="22"/>
          <w:lang w:val="en-US"/>
        </w:rPr>
      </w:pPr>
    </w:p>
    <w:p w14:paraId="66A1334B" w14:textId="4B3D7F5A" w:rsidR="00BD771F" w:rsidRPr="001C122C" w:rsidRDefault="001C122C" w:rsidP="003A6A32">
      <w:pPr>
        <w:rPr>
          <w:rFonts w:eastAsia="Malgun Gothic"/>
          <w:sz w:val="21"/>
          <w:szCs w:val="21"/>
          <w:lang w:val="en-US" w:eastAsia="ko-KR"/>
        </w:rPr>
      </w:pPr>
      <w:r>
        <w:rPr>
          <w:rFonts w:hint="eastAsia"/>
          <w:sz w:val="22"/>
          <w:szCs w:val="22"/>
          <w:lang w:val="en-US"/>
        </w:rPr>
        <w:t>F</w:t>
      </w:r>
      <w:r>
        <w:rPr>
          <w:sz w:val="22"/>
          <w:szCs w:val="22"/>
          <w:lang w:val="en-US"/>
        </w:rPr>
        <w:t xml:space="preserve">or the LLS and SLS, modeling of emissions of interference signal is one of essential points of the study, since guard band between DL and UL resource for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Pr>
          <w:rFonts w:eastAsia="Malgun Gothic"/>
          <w:sz w:val="21"/>
          <w:szCs w:val="21"/>
          <w:lang w:val="en-US" w:eastAsia="ko-KR"/>
        </w:rPr>
        <w:t xml:space="preserve"> is much narrower than that for FDD bands, and whether analog filter can be used or not is unclear. Therefore, we need to study what kind of components can be used to suppress the emissions, and how to model the emissions of interference signals at </w:t>
      </w:r>
      <w:proofErr w:type="spellStart"/>
      <w:r>
        <w:rPr>
          <w:rFonts w:eastAsia="Malgun Gothic"/>
          <w:sz w:val="21"/>
          <w:szCs w:val="21"/>
          <w:lang w:val="en-US" w:eastAsia="ko-KR"/>
        </w:rPr>
        <w:t>gNB</w:t>
      </w:r>
      <w:proofErr w:type="spellEnd"/>
      <w:r>
        <w:rPr>
          <w:rFonts w:eastAsia="Malgun Gothic"/>
          <w:sz w:val="21"/>
          <w:szCs w:val="21"/>
          <w:lang w:val="en-US" w:eastAsia="ko-KR"/>
        </w:rPr>
        <w:t xml:space="preserve"> and UE, respectively. As an initial evaluation, we use Welch filtering for time domain signal for emissions as shown in Fig.</w:t>
      </w:r>
      <w:r w:rsidR="003C0CA7">
        <w:rPr>
          <w:rFonts w:eastAsia="Malgun Gothic"/>
          <w:sz w:val="21"/>
          <w:szCs w:val="21"/>
          <w:lang w:val="en-US" w:eastAsia="ko-KR"/>
        </w:rPr>
        <w:t>4</w:t>
      </w:r>
      <w:r>
        <w:rPr>
          <w:rFonts w:eastAsia="Malgun Gothic"/>
          <w:sz w:val="21"/>
          <w:szCs w:val="21"/>
          <w:lang w:val="en-US" w:eastAsia="ko-KR"/>
        </w:rPr>
        <w:t xml:space="preserve">. </w:t>
      </w:r>
    </w:p>
    <w:p w14:paraId="3CC20A1A" w14:textId="77777777" w:rsidR="001C122C" w:rsidRDefault="001C122C" w:rsidP="003A6A32">
      <w:pPr>
        <w:rPr>
          <w:sz w:val="22"/>
          <w:szCs w:val="22"/>
          <w:lang w:val="en-US"/>
        </w:rPr>
      </w:pPr>
    </w:p>
    <w:p w14:paraId="4511E5A5" w14:textId="2813FAEF" w:rsidR="001C122C" w:rsidRPr="001C122C" w:rsidRDefault="001C122C" w:rsidP="001C122C">
      <w:pPr>
        <w:rPr>
          <w:b/>
          <w:sz w:val="22"/>
          <w:szCs w:val="22"/>
          <w:lang w:val="en-US"/>
        </w:rPr>
      </w:pPr>
      <w:r w:rsidRPr="001C122C">
        <w:rPr>
          <w:rFonts w:eastAsia="游明朝"/>
          <w:b/>
          <w:sz w:val="22"/>
          <w:szCs w:val="22"/>
          <w:u w:val="single"/>
          <w:lang w:val="en-US"/>
        </w:rPr>
        <w:t>Proposal 5</w:t>
      </w:r>
      <w:r w:rsidRPr="001C122C">
        <w:rPr>
          <w:rFonts w:eastAsia="游明朝"/>
          <w:b/>
          <w:sz w:val="22"/>
          <w:szCs w:val="22"/>
          <w:u w:val="single"/>
        </w:rPr>
        <w:t>:</w:t>
      </w:r>
      <w:r w:rsidRPr="001C122C">
        <w:rPr>
          <w:b/>
          <w:sz w:val="22"/>
          <w:szCs w:val="22"/>
          <w:lang w:val="en-US"/>
        </w:rPr>
        <w:t xml:space="preserve"> Study and define modeling of emissions of interference signal at </w:t>
      </w:r>
      <w:proofErr w:type="spellStart"/>
      <w:r w:rsidRPr="001C122C">
        <w:rPr>
          <w:b/>
          <w:sz w:val="22"/>
          <w:szCs w:val="22"/>
          <w:lang w:val="en-US"/>
        </w:rPr>
        <w:t>gNB</w:t>
      </w:r>
      <w:proofErr w:type="spellEnd"/>
      <w:r w:rsidRPr="001C122C">
        <w:rPr>
          <w:b/>
          <w:sz w:val="22"/>
          <w:szCs w:val="22"/>
          <w:lang w:val="en-US"/>
        </w:rPr>
        <w:t xml:space="preserve"> and UE, respectively for LLS and SLS evaluations</w:t>
      </w:r>
      <w:r w:rsidR="00693A16">
        <w:rPr>
          <w:rFonts w:hint="eastAsia"/>
          <w:b/>
          <w:sz w:val="22"/>
          <w:szCs w:val="22"/>
          <w:lang w:val="en-US"/>
        </w:rPr>
        <w:t>.</w:t>
      </w:r>
    </w:p>
    <w:p w14:paraId="0CF465BD" w14:textId="16EFBFC1" w:rsidR="00BD771F" w:rsidRDefault="00BD771F" w:rsidP="003A6A32">
      <w:pPr>
        <w:rPr>
          <w:sz w:val="22"/>
          <w:szCs w:val="22"/>
          <w:lang w:val="en-US"/>
        </w:rPr>
      </w:pPr>
    </w:p>
    <w:p w14:paraId="069C1C85" w14:textId="2DFEBFC8" w:rsidR="00BD771F" w:rsidRDefault="00BD771F" w:rsidP="003A6A32">
      <w:pPr>
        <w:rPr>
          <w:sz w:val="22"/>
          <w:szCs w:val="22"/>
          <w:lang w:val="en-US"/>
        </w:rPr>
      </w:pPr>
    </w:p>
    <w:p w14:paraId="21102E9B" w14:textId="55656EF0" w:rsidR="00BD771F" w:rsidRDefault="00BD771F" w:rsidP="00BD771F">
      <w:pPr>
        <w:jc w:val="center"/>
        <w:rPr>
          <w:sz w:val="22"/>
          <w:szCs w:val="22"/>
          <w:lang w:val="en-US"/>
        </w:rPr>
      </w:pPr>
      <w:r w:rsidRPr="00BD771F">
        <w:rPr>
          <w:noProof/>
          <w:sz w:val="22"/>
          <w:szCs w:val="22"/>
        </w:rPr>
        <w:drawing>
          <wp:inline distT="0" distB="0" distL="0" distR="0" wp14:anchorId="2F5DD929" wp14:editId="1159E22E">
            <wp:extent cx="3898900" cy="2924175"/>
            <wp:effectExtent l="0" t="0" r="6350" b="9525"/>
            <wp:docPr id="5" name="図 4" descr="グラフ&#10;&#10;自動的に生成された説明">
              <a:extLst xmlns:a="http://schemas.openxmlformats.org/drawingml/2006/main">
                <a:ext uri="{FF2B5EF4-FFF2-40B4-BE49-F238E27FC236}">
                  <a16:creationId xmlns:a16="http://schemas.microsoft.com/office/drawing/2014/main" id="{456C5BDE-7EB3-4475-8A06-370F36DA38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グラフ&#10;&#10;自動的に生成された説明">
                      <a:extLst>
                        <a:ext uri="{FF2B5EF4-FFF2-40B4-BE49-F238E27FC236}">
                          <a16:creationId xmlns:a16="http://schemas.microsoft.com/office/drawing/2014/main" id="{456C5BDE-7EB3-4475-8A06-370F36DA3890}"/>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906828" cy="2930121"/>
                    </a:xfrm>
                    <a:prstGeom prst="rect">
                      <a:avLst/>
                    </a:prstGeom>
                  </pic:spPr>
                </pic:pic>
              </a:graphicData>
            </a:graphic>
          </wp:inline>
        </w:drawing>
      </w:r>
    </w:p>
    <w:p w14:paraId="2D4F82B0" w14:textId="16154983" w:rsidR="00BD771F" w:rsidRPr="00BD771F" w:rsidRDefault="00BD771F" w:rsidP="00BD771F">
      <w:pPr>
        <w:jc w:val="center"/>
        <w:rPr>
          <w:rFonts w:eastAsiaTheme="minorEastAsia"/>
          <w:bCs/>
          <w:sz w:val="22"/>
          <w:szCs w:val="22"/>
          <w:lang w:val="en-US"/>
        </w:rPr>
      </w:pPr>
      <w:r w:rsidRPr="00E138E5">
        <w:rPr>
          <w:rFonts w:hint="eastAsia"/>
          <w:b/>
          <w:sz w:val="22"/>
          <w:szCs w:val="22"/>
          <w:lang w:val="en-US"/>
        </w:rPr>
        <w:t>F</w:t>
      </w:r>
      <w:r w:rsidRPr="00E138E5">
        <w:rPr>
          <w:b/>
          <w:sz w:val="22"/>
          <w:szCs w:val="22"/>
          <w:lang w:val="en-US"/>
        </w:rPr>
        <w:t xml:space="preserve">igure </w:t>
      </w:r>
      <w:r w:rsidR="003C0CA7">
        <w:rPr>
          <w:b/>
          <w:sz w:val="22"/>
          <w:szCs w:val="22"/>
          <w:lang w:val="en-US"/>
        </w:rPr>
        <w:t>4</w:t>
      </w:r>
      <w:r w:rsidRPr="00E138E5">
        <w:rPr>
          <w:b/>
          <w:sz w:val="22"/>
          <w:szCs w:val="22"/>
          <w:lang w:val="en-US"/>
        </w:rPr>
        <w:t>.</w:t>
      </w:r>
      <w:r w:rsidRPr="00E138E5">
        <w:rPr>
          <w:b/>
          <w:sz w:val="22"/>
          <w:szCs w:val="22"/>
        </w:rPr>
        <w:t xml:space="preserve"> </w:t>
      </w:r>
      <w:r w:rsidR="001C122C">
        <w:rPr>
          <w:rFonts w:eastAsiaTheme="minorEastAsia"/>
          <w:bCs/>
          <w:sz w:val="22"/>
          <w:szCs w:val="22"/>
          <w:lang w:val="en-US"/>
        </w:rPr>
        <w:t>Example of emissions of interference signal.</w:t>
      </w:r>
    </w:p>
    <w:p w14:paraId="74A45C4B" w14:textId="6B1C493C" w:rsidR="00BD771F" w:rsidRDefault="00BD771F" w:rsidP="003A6A32">
      <w:pPr>
        <w:rPr>
          <w:sz w:val="22"/>
          <w:szCs w:val="22"/>
          <w:lang w:val="en-US"/>
        </w:rPr>
      </w:pPr>
    </w:p>
    <w:p w14:paraId="0B77CB89" w14:textId="5F1300E8" w:rsidR="00263139" w:rsidRPr="00EE092A" w:rsidRDefault="00263139" w:rsidP="00263139">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Initial </w:t>
      </w:r>
      <w:r w:rsidR="001C122C">
        <w:rPr>
          <w:rFonts w:eastAsia="ＭＳ 明朝"/>
          <w:b/>
          <w:bCs/>
          <w:szCs w:val="24"/>
          <w:lang w:val="en-US"/>
        </w:rPr>
        <w:t xml:space="preserve">LLS </w:t>
      </w:r>
      <w:r>
        <w:rPr>
          <w:rFonts w:eastAsia="ＭＳ 明朝"/>
          <w:b/>
          <w:bCs/>
          <w:szCs w:val="24"/>
          <w:lang w:val="en-US"/>
        </w:rPr>
        <w:t>evaluation results</w:t>
      </w:r>
    </w:p>
    <w:p w14:paraId="7DB5F466" w14:textId="29DAAB1F" w:rsidR="00793F46" w:rsidRPr="00793F46" w:rsidRDefault="00793F46" w:rsidP="00793F46">
      <w:pPr>
        <w:spacing w:afterLines="50" w:after="120"/>
        <w:jc w:val="both"/>
        <w:rPr>
          <w:rFonts w:eastAsiaTheme="minorEastAsia"/>
          <w:noProof/>
          <w:sz w:val="22"/>
          <w:szCs w:val="22"/>
          <w:lang w:val="en-US"/>
        </w:rPr>
      </w:pPr>
      <w:r w:rsidRPr="00793F46">
        <w:rPr>
          <w:rFonts w:eastAsiaTheme="minorEastAsia"/>
          <w:noProof/>
          <w:sz w:val="22"/>
          <w:szCs w:val="22"/>
          <w:lang w:val="en-US"/>
        </w:rPr>
        <w:t xml:space="preserve">As </w:t>
      </w:r>
      <w:r w:rsidR="00A017E0">
        <w:rPr>
          <w:rFonts w:eastAsiaTheme="minorEastAsia"/>
          <w:noProof/>
          <w:sz w:val="22"/>
          <w:szCs w:val="22"/>
          <w:lang w:val="en-US"/>
        </w:rPr>
        <w:t xml:space="preserve">an </w:t>
      </w:r>
      <w:r>
        <w:rPr>
          <w:rFonts w:eastAsiaTheme="minorEastAsia"/>
          <w:noProof/>
          <w:sz w:val="22"/>
          <w:szCs w:val="22"/>
          <w:lang w:val="en-US"/>
        </w:rPr>
        <w:t>initial</w:t>
      </w:r>
      <w:r w:rsidRPr="00793F46">
        <w:rPr>
          <w:rFonts w:eastAsiaTheme="minorEastAsia"/>
          <w:noProof/>
          <w:sz w:val="22"/>
          <w:szCs w:val="22"/>
          <w:lang w:val="en-US"/>
        </w:rPr>
        <w:t xml:space="preserve"> LLS evaluation, PUSCH performance is evaluated while changing PSD difference between PUSCH channel and interference channels for both eMBB and VoIP scenarios, and Fig.</w:t>
      </w:r>
      <w:r w:rsidR="003C0CA7">
        <w:rPr>
          <w:rFonts w:eastAsiaTheme="minorEastAsia"/>
          <w:noProof/>
          <w:sz w:val="22"/>
          <w:szCs w:val="22"/>
          <w:lang w:val="en-US"/>
        </w:rPr>
        <w:t>5</w:t>
      </w:r>
      <w:r w:rsidRPr="00793F46">
        <w:rPr>
          <w:rFonts w:eastAsiaTheme="minorEastAsia"/>
          <w:noProof/>
          <w:sz w:val="22"/>
          <w:szCs w:val="22"/>
          <w:lang w:val="en-US"/>
        </w:rPr>
        <w:t xml:space="preserve"> shows the evaluation results. </w:t>
      </w:r>
      <w:r>
        <w:rPr>
          <w:rFonts w:eastAsiaTheme="minorEastAsia"/>
          <w:noProof/>
          <w:sz w:val="22"/>
          <w:szCs w:val="22"/>
          <w:lang w:val="en-US"/>
        </w:rPr>
        <w:t xml:space="preserve">Simulation assumptions are listed </w:t>
      </w:r>
      <w:r w:rsidR="00A017E0">
        <w:rPr>
          <w:rFonts w:eastAsiaTheme="minorEastAsia"/>
          <w:noProof/>
          <w:sz w:val="22"/>
          <w:szCs w:val="22"/>
          <w:lang w:val="en-US"/>
        </w:rPr>
        <w:t xml:space="preserve">in </w:t>
      </w:r>
      <w:r w:rsidR="00297A60">
        <w:rPr>
          <w:rFonts w:eastAsiaTheme="minorEastAsia"/>
          <w:noProof/>
          <w:sz w:val="22"/>
          <w:szCs w:val="22"/>
          <w:lang w:val="en-US"/>
        </w:rPr>
        <w:t xml:space="preserve">Table I </w:t>
      </w:r>
      <w:r>
        <w:rPr>
          <w:rFonts w:eastAsiaTheme="minorEastAsia"/>
          <w:noProof/>
          <w:sz w:val="22"/>
          <w:szCs w:val="22"/>
          <w:lang w:val="en-US"/>
        </w:rPr>
        <w:t>in Appendex, and o</w:t>
      </w:r>
      <w:r w:rsidRPr="00793F46">
        <w:rPr>
          <w:rFonts w:eastAsiaTheme="minorEastAsia"/>
          <w:noProof/>
          <w:sz w:val="22"/>
          <w:szCs w:val="22"/>
          <w:lang w:val="en-US"/>
        </w:rPr>
        <w:t>nes of the main difference between eMBB and VoIP scnarios is number o</w:t>
      </w:r>
      <w:r w:rsidR="00297A60">
        <w:rPr>
          <w:rFonts w:eastAsiaTheme="minorEastAsia"/>
          <w:noProof/>
          <w:sz w:val="22"/>
          <w:szCs w:val="22"/>
          <w:lang w:val="en-US"/>
        </w:rPr>
        <w:t>f</w:t>
      </w:r>
      <w:r w:rsidRPr="00793F46">
        <w:rPr>
          <w:rFonts w:eastAsiaTheme="minorEastAsia"/>
          <w:noProof/>
          <w:sz w:val="22"/>
          <w:szCs w:val="22"/>
          <w:lang w:val="en-US"/>
        </w:rPr>
        <w:t xml:space="preserve"> allocated PRBs for PUSCH channel, e.g. 160 PRBs for FR1 eMBB and 4 PRBs for FR1 VoIP, and selected </w:t>
      </w:r>
      <w:r w:rsidR="008D76CB" w:rsidRPr="00793F46">
        <w:rPr>
          <w:rFonts w:eastAsiaTheme="minorEastAsia"/>
          <w:noProof/>
          <w:sz w:val="22"/>
          <w:szCs w:val="22"/>
          <w:lang w:val="en-US"/>
        </w:rPr>
        <w:t>M</w:t>
      </w:r>
      <w:r w:rsidR="008D76CB">
        <w:rPr>
          <w:rFonts w:eastAsiaTheme="minorEastAsia"/>
          <w:noProof/>
          <w:sz w:val="22"/>
          <w:szCs w:val="22"/>
          <w:lang w:val="en-US"/>
        </w:rPr>
        <w:t>CS</w:t>
      </w:r>
      <w:r w:rsidRPr="00793F46">
        <w:rPr>
          <w:rFonts w:eastAsiaTheme="minorEastAsia"/>
          <w:noProof/>
          <w:sz w:val="22"/>
          <w:szCs w:val="22"/>
          <w:lang w:val="en-US"/>
        </w:rPr>
        <w:t xml:space="preserve">, e.g. MCS </w:t>
      </w:r>
      <w:r w:rsidR="008D76CB">
        <w:rPr>
          <w:rFonts w:eastAsiaTheme="minorEastAsia"/>
          <w:noProof/>
          <w:sz w:val="22"/>
          <w:szCs w:val="22"/>
          <w:lang w:val="en-US"/>
        </w:rPr>
        <w:t xml:space="preserve">index </w:t>
      </w:r>
      <w:r w:rsidRPr="00793F46">
        <w:rPr>
          <w:rFonts w:eastAsiaTheme="minorEastAsia"/>
          <w:noProof/>
          <w:sz w:val="22"/>
          <w:szCs w:val="22"/>
          <w:lang w:val="en-US"/>
        </w:rPr>
        <w:t xml:space="preserve">of 8 for eMBB and </w:t>
      </w:r>
      <w:r w:rsidR="008D76CB">
        <w:rPr>
          <w:rFonts w:eastAsiaTheme="minorEastAsia"/>
          <w:noProof/>
          <w:sz w:val="22"/>
          <w:szCs w:val="22"/>
          <w:lang w:val="en-US"/>
        </w:rPr>
        <w:t xml:space="preserve">index </w:t>
      </w:r>
      <w:r w:rsidRPr="00793F46">
        <w:rPr>
          <w:rFonts w:eastAsiaTheme="minorEastAsia"/>
          <w:noProof/>
          <w:sz w:val="22"/>
          <w:szCs w:val="22"/>
          <w:lang w:val="en-US"/>
        </w:rPr>
        <w:t xml:space="preserve">0 for VoIP, respectivly. </w:t>
      </w:r>
    </w:p>
    <w:p w14:paraId="6FB928EB" w14:textId="3F1F94BA" w:rsidR="00263139" w:rsidRDefault="00793F46" w:rsidP="00793F46">
      <w:pPr>
        <w:spacing w:afterLines="50" w:after="120"/>
        <w:jc w:val="both"/>
        <w:rPr>
          <w:rFonts w:eastAsiaTheme="minorEastAsia"/>
          <w:noProof/>
          <w:sz w:val="22"/>
          <w:szCs w:val="22"/>
          <w:lang w:val="en-US"/>
        </w:rPr>
      </w:pPr>
      <w:r w:rsidRPr="00793F46">
        <w:rPr>
          <w:rFonts w:eastAsiaTheme="minorEastAsia"/>
          <w:noProof/>
          <w:sz w:val="22"/>
          <w:szCs w:val="22"/>
          <w:lang w:val="en-US"/>
        </w:rPr>
        <w:t>As shown in Fig.</w:t>
      </w:r>
      <w:r w:rsidR="003C0CA7">
        <w:rPr>
          <w:rFonts w:eastAsiaTheme="minorEastAsia"/>
          <w:noProof/>
          <w:sz w:val="22"/>
          <w:szCs w:val="22"/>
          <w:lang w:val="en-US"/>
        </w:rPr>
        <w:t>5</w:t>
      </w:r>
      <w:r w:rsidRPr="00793F46">
        <w:rPr>
          <w:rFonts w:eastAsiaTheme="minorEastAsia"/>
          <w:noProof/>
          <w:sz w:val="22"/>
          <w:szCs w:val="22"/>
          <w:lang w:val="en-US"/>
        </w:rPr>
        <w:t xml:space="preserve"> (A) for FR1 eMBB, degradation of 0.1 dB is observed when guard band is 5 PRBs and PSD difference is 30 dB, and no degradation is observed when guard band is 25 PRBs</w:t>
      </w:r>
      <w:r w:rsidR="00557788">
        <w:rPr>
          <w:rFonts w:eastAsiaTheme="minorEastAsia"/>
          <w:noProof/>
          <w:sz w:val="22"/>
          <w:szCs w:val="22"/>
          <w:lang w:val="en-US"/>
        </w:rPr>
        <w:t xml:space="preserve"> with 10</w:t>
      </w:r>
      <w:r w:rsidR="0056746E">
        <w:rPr>
          <w:rFonts w:eastAsiaTheme="minorEastAsia" w:hint="eastAsia"/>
          <w:noProof/>
          <w:sz w:val="22"/>
          <w:szCs w:val="22"/>
          <w:lang w:val="en-US"/>
        </w:rPr>
        <w:t>,</w:t>
      </w:r>
      <w:r w:rsidR="00557788">
        <w:rPr>
          <w:rFonts w:eastAsiaTheme="minorEastAsia"/>
          <w:noProof/>
          <w:sz w:val="22"/>
          <w:szCs w:val="22"/>
          <w:lang w:val="en-US"/>
        </w:rPr>
        <w:t>20</w:t>
      </w:r>
      <w:r w:rsidR="0056746E">
        <w:rPr>
          <w:rFonts w:eastAsiaTheme="minorEastAsia"/>
          <w:noProof/>
          <w:sz w:val="22"/>
          <w:szCs w:val="22"/>
          <w:lang w:val="en-US"/>
        </w:rPr>
        <w:t xml:space="preserve">, </w:t>
      </w:r>
      <w:r w:rsidR="00557788">
        <w:rPr>
          <w:rFonts w:eastAsiaTheme="minorEastAsia"/>
          <w:noProof/>
          <w:sz w:val="22"/>
          <w:szCs w:val="22"/>
          <w:lang w:val="en-US"/>
        </w:rPr>
        <w:t>30</w:t>
      </w:r>
      <w:r w:rsidR="0056746E">
        <w:rPr>
          <w:rFonts w:eastAsiaTheme="minorEastAsia"/>
          <w:noProof/>
          <w:sz w:val="22"/>
          <w:szCs w:val="22"/>
          <w:lang w:val="en-US"/>
        </w:rPr>
        <w:t xml:space="preserve"> dB</w:t>
      </w:r>
      <w:r w:rsidR="00557788">
        <w:rPr>
          <w:rFonts w:eastAsiaTheme="minorEastAsia"/>
          <w:noProof/>
          <w:sz w:val="22"/>
          <w:szCs w:val="22"/>
          <w:lang w:val="en-US"/>
        </w:rPr>
        <w:t xml:space="preserve"> P</w:t>
      </w:r>
      <w:r w:rsidR="00A14DC2">
        <w:rPr>
          <w:rFonts w:eastAsiaTheme="minorEastAsia"/>
          <w:noProof/>
          <w:sz w:val="22"/>
          <w:szCs w:val="22"/>
          <w:lang w:val="en-US"/>
        </w:rPr>
        <w:t xml:space="preserve">SD </w:t>
      </w:r>
      <w:r w:rsidR="00557788">
        <w:rPr>
          <w:rFonts w:eastAsiaTheme="minorEastAsia"/>
          <w:noProof/>
          <w:sz w:val="22"/>
          <w:szCs w:val="22"/>
          <w:lang w:val="en-US"/>
        </w:rPr>
        <w:t>diference</w:t>
      </w:r>
      <w:r w:rsidRPr="00793F46">
        <w:rPr>
          <w:rFonts w:eastAsiaTheme="minorEastAsia"/>
          <w:noProof/>
          <w:sz w:val="22"/>
          <w:szCs w:val="22"/>
          <w:lang w:val="en-US"/>
        </w:rPr>
        <w:t>. As shown in Fig.</w:t>
      </w:r>
      <w:r w:rsidR="003C0CA7">
        <w:rPr>
          <w:rFonts w:eastAsiaTheme="minorEastAsia"/>
          <w:noProof/>
          <w:sz w:val="22"/>
          <w:szCs w:val="22"/>
          <w:lang w:val="en-US"/>
        </w:rPr>
        <w:t>5</w:t>
      </w:r>
      <w:r w:rsidRPr="00793F46">
        <w:rPr>
          <w:rFonts w:eastAsiaTheme="minorEastAsia"/>
          <w:noProof/>
          <w:sz w:val="22"/>
          <w:szCs w:val="22"/>
          <w:lang w:val="en-US"/>
        </w:rPr>
        <w:t xml:space="preserve"> (B) for FR2 eMBB, degradation of 2.</w:t>
      </w:r>
      <w:r w:rsidR="0056746E">
        <w:rPr>
          <w:rFonts w:eastAsiaTheme="minorEastAsia"/>
          <w:noProof/>
          <w:sz w:val="22"/>
          <w:szCs w:val="22"/>
          <w:lang w:val="en-US"/>
        </w:rPr>
        <w:t>7</w:t>
      </w:r>
      <w:r w:rsidRPr="00793F46">
        <w:rPr>
          <w:rFonts w:eastAsiaTheme="minorEastAsia"/>
          <w:noProof/>
          <w:sz w:val="22"/>
          <w:szCs w:val="22"/>
          <w:lang w:val="en-US"/>
        </w:rPr>
        <w:t xml:space="preserve"> dB, 0.3 dB are observed for 1 PRB and 6 PRBs guard band with 30 dB PSD difference, respectively.</w:t>
      </w:r>
      <w:r w:rsidR="0056746E">
        <w:rPr>
          <w:rFonts w:eastAsiaTheme="minorEastAsia"/>
          <w:noProof/>
          <w:sz w:val="22"/>
          <w:szCs w:val="22"/>
          <w:lang w:val="en-US"/>
        </w:rPr>
        <w:t xml:space="preserve"> And no remarkable degradation is obeserved when the PSD difference is smalle. </w:t>
      </w:r>
      <w:r w:rsidRPr="00793F46">
        <w:rPr>
          <w:rFonts w:eastAsiaTheme="minorEastAsia"/>
          <w:noProof/>
          <w:sz w:val="22"/>
          <w:szCs w:val="22"/>
          <w:lang w:val="en-US"/>
        </w:rPr>
        <w:t xml:space="preserve">Since required SNR for the target BLER is higher than that for FR1, wider guard band or smaller PSD difference is required for the target BLER of FR2. </w:t>
      </w:r>
      <w:r w:rsidR="0056746E" w:rsidRPr="00793F46">
        <w:rPr>
          <w:rFonts w:eastAsiaTheme="minorEastAsia"/>
          <w:noProof/>
          <w:sz w:val="22"/>
          <w:szCs w:val="22"/>
          <w:lang w:val="en-US"/>
        </w:rPr>
        <w:t xml:space="preserve">Therefore, PSD difference and guard bandwidth are </w:t>
      </w:r>
      <w:r w:rsidR="0056746E">
        <w:rPr>
          <w:rFonts w:eastAsiaTheme="minorEastAsia"/>
          <w:noProof/>
          <w:sz w:val="22"/>
          <w:szCs w:val="22"/>
          <w:lang w:val="en-US"/>
        </w:rPr>
        <w:t>key</w:t>
      </w:r>
      <w:r w:rsidR="0056746E" w:rsidRPr="00793F46">
        <w:rPr>
          <w:rFonts w:eastAsiaTheme="minorEastAsia"/>
          <w:noProof/>
          <w:sz w:val="22"/>
          <w:szCs w:val="22"/>
          <w:lang w:val="en-US"/>
        </w:rPr>
        <w:t xml:space="preserve"> parameters for the evaluation and it should be studied.</w:t>
      </w:r>
      <w:r w:rsidR="0056746E">
        <w:rPr>
          <w:rFonts w:eastAsiaTheme="minorEastAsia"/>
          <w:noProof/>
          <w:sz w:val="22"/>
          <w:szCs w:val="22"/>
          <w:lang w:val="en-US"/>
        </w:rPr>
        <w:t xml:space="preserve"> </w:t>
      </w:r>
      <w:r w:rsidRPr="00793F46">
        <w:rPr>
          <w:rFonts w:eastAsiaTheme="minorEastAsia"/>
          <w:noProof/>
          <w:sz w:val="22"/>
          <w:szCs w:val="22"/>
          <w:lang w:val="en-US"/>
        </w:rPr>
        <w:t>As shown in Fig.</w:t>
      </w:r>
      <w:r w:rsidR="003C0CA7">
        <w:rPr>
          <w:rFonts w:eastAsiaTheme="minorEastAsia"/>
          <w:noProof/>
          <w:sz w:val="22"/>
          <w:szCs w:val="22"/>
          <w:lang w:val="en-US"/>
        </w:rPr>
        <w:t>5</w:t>
      </w:r>
      <w:r w:rsidRPr="00793F46">
        <w:rPr>
          <w:rFonts w:eastAsiaTheme="minorEastAsia"/>
          <w:noProof/>
          <w:sz w:val="22"/>
          <w:szCs w:val="22"/>
          <w:lang w:val="en-US"/>
        </w:rPr>
        <w:t xml:space="preserve"> (C) for FR1 VoIP, degradation of 3.0 dB, </w:t>
      </w:r>
      <w:r>
        <w:rPr>
          <w:rFonts w:eastAsiaTheme="minorEastAsia"/>
          <w:noProof/>
          <w:sz w:val="22"/>
          <w:szCs w:val="22"/>
          <w:lang w:val="en-US"/>
        </w:rPr>
        <w:t>0.6</w:t>
      </w:r>
      <w:r w:rsidRPr="00793F46">
        <w:rPr>
          <w:rFonts w:eastAsiaTheme="minorEastAsia"/>
          <w:noProof/>
          <w:sz w:val="22"/>
          <w:szCs w:val="22"/>
          <w:lang w:val="en-US"/>
        </w:rPr>
        <w:t xml:space="preserve"> dB are observed for 5 PRBs and 25 PRBs guard band with 40 dB PSD difference, respectively. Since required SNR for VoIP is 9 dB lower than that for eMBB, small degradation was expe</w:t>
      </w:r>
      <w:r w:rsidR="00B86E49">
        <w:rPr>
          <w:rFonts w:eastAsiaTheme="minorEastAsia"/>
          <w:noProof/>
          <w:sz w:val="22"/>
          <w:szCs w:val="22"/>
          <w:lang w:val="en-US"/>
        </w:rPr>
        <w:t>c</w:t>
      </w:r>
      <w:r w:rsidRPr="00793F46">
        <w:rPr>
          <w:rFonts w:eastAsiaTheme="minorEastAsia"/>
          <w:noProof/>
          <w:sz w:val="22"/>
          <w:szCs w:val="22"/>
          <w:lang w:val="en-US"/>
        </w:rPr>
        <w:t>ted up to 40 dB PSD difference with considering the eMBB results as in Fig.</w:t>
      </w:r>
      <w:r w:rsidR="003C0CA7">
        <w:rPr>
          <w:rFonts w:eastAsiaTheme="minorEastAsia"/>
          <w:noProof/>
          <w:sz w:val="22"/>
          <w:szCs w:val="22"/>
          <w:lang w:val="en-US"/>
        </w:rPr>
        <w:t>5</w:t>
      </w:r>
      <w:r w:rsidRPr="00793F46">
        <w:rPr>
          <w:rFonts w:eastAsiaTheme="minorEastAsia"/>
          <w:noProof/>
          <w:sz w:val="22"/>
          <w:szCs w:val="22"/>
          <w:lang w:val="en-US"/>
        </w:rPr>
        <w:t xml:space="preserve"> (A). On the other hands, we can find larger degradation than we expe</w:t>
      </w:r>
      <w:r w:rsidR="00B86E49">
        <w:rPr>
          <w:rFonts w:eastAsiaTheme="minorEastAsia"/>
          <w:noProof/>
          <w:sz w:val="22"/>
          <w:szCs w:val="22"/>
          <w:lang w:val="en-US"/>
        </w:rPr>
        <w:t>ct</w:t>
      </w:r>
      <w:r w:rsidRPr="00793F46">
        <w:rPr>
          <w:rFonts w:eastAsiaTheme="minorEastAsia"/>
          <w:noProof/>
          <w:sz w:val="22"/>
          <w:szCs w:val="22"/>
          <w:lang w:val="en-US"/>
        </w:rPr>
        <w:t>ed. In this evaluaton whole channel bandwidth are occupied by the PUSCH, interference channels, and gurad bands, so that the bandwidth of interference channels are increased while decreasing the bandwidth of PUSCH. Therefore</w:t>
      </w:r>
      <w:r w:rsidR="00B86E49">
        <w:rPr>
          <w:rFonts w:eastAsiaTheme="minorEastAsia"/>
          <w:noProof/>
          <w:sz w:val="22"/>
          <w:szCs w:val="22"/>
          <w:lang w:val="en-US"/>
        </w:rPr>
        <w:t>,</w:t>
      </w:r>
      <w:r w:rsidRPr="00793F46">
        <w:rPr>
          <w:rFonts w:eastAsiaTheme="minorEastAsia"/>
          <w:noProof/>
          <w:sz w:val="22"/>
          <w:szCs w:val="22"/>
          <w:lang w:val="en-US"/>
        </w:rPr>
        <w:t xml:space="preserve"> the larger bandwith of interference signals, which increase the emissions of interference signals, is one of the reasons for the larger degradation, and the bandwidth of interference singals is one of the important factors for the evaluation. As shown in Fig.</w:t>
      </w:r>
      <w:r w:rsidR="003C0CA7">
        <w:rPr>
          <w:rFonts w:eastAsiaTheme="minorEastAsia"/>
          <w:noProof/>
          <w:sz w:val="22"/>
          <w:szCs w:val="22"/>
          <w:lang w:val="en-US"/>
        </w:rPr>
        <w:t>5</w:t>
      </w:r>
      <w:r w:rsidRPr="00793F46">
        <w:rPr>
          <w:rFonts w:eastAsiaTheme="minorEastAsia"/>
          <w:noProof/>
          <w:sz w:val="22"/>
          <w:szCs w:val="22"/>
          <w:lang w:val="en-US"/>
        </w:rPr>
        <w:t xml:space="preserve"> (D) for FR 2 VoIP, degradation of 3.</w:t>
      </w:r>
      <w:r w:rsidR="0056746E">
        <w:rPr>
          <w:rFonts w:eastAsiaTheme="minorEastAsia"/>
          <w:noProof/>
          <w:sz w:val="22"/>
          <w:szCs w:val="22"/>
          <w:lang w:val="en-US"/>
        </w:rPr>
        <w:t>4</w:t>
      </w:r>
      <w:r w:rsidRPr="00793F46">
        <w:rPr>
          <w:rFonts w:eastAsiaTheme="minorEastAsia"/>
          <w:noProof/>
          <w:sz w:val="22"/>
          <w:szCs w:val="22"/>
          <w:lang w:val="en-US"/>
        </w:rPr>
        <w:t xml:space="preserve"> dB, 0.</w:t>
      </w:r>
      <w:r>
        <w:rPr>
          <w:rFonts w:eastAsiaTheme="minorEastAsia"/>
          <w:noProof/>
          <w:sz w:val="22"/>
          <w:szCs w:val="22"/>
          <w:lang w:val="en-US"/>
        </w:rPr>
        <w:t>3</w:t>
      </w:r>
      <w:r w:rsidRPr="00793F46">
        <w:rPr>
          <w:rFonts w:eastAsiaTheme="minorEastAsia"/>
          <w:noProof/>
          <w:sz w:val="22"/>
          <w:szCs w:val="22"/>
          <w:lang w:val="en-US"/>
        </w:rPr>
        <w:t xml:space="preserve"> dB are observed for 1RBs and </w:t>
      </w:r>
      <w:r>
        <w:rPr>
          <w:rFonts w:eastAsiaTheme="minorEastAsia"/>
          <w:noProof/>
          <w:sz w:val="22"/>
          <w:szCs w:val="22"/>
          <w:lang w:val="en-US"/>
        </w:rPr>
        <w:t>6</w:t>
      </w:r>
      <w:r w:rsidRPr="00793F46">
        <w:rPr>
          <w:rFonts w:eastAsiaTheme="minorEastAsia"/>
          <w:noProof/>
          <w:sz w:val="22"/>
          <w:szCs w:val="22"/>
          <w:lang w:val="en-US"/>
        </w:rPr>
        <w:t xml:space="preserve"> RBs guard band with 30 dB PSD difference, respectively. As well as FR1 results, although the required SNR for the target BLER is 12.5 dB lower than that for eMBB, we can find the degradation of PUSCH performance.</w:t>
      </w:r>
      <w:r w:rsidR="00457679">
        <w:rPr>
          <w:rFonts w:eastAsiaTheme="minorEastAsia"/>
          <w:noProof/>
          <w:sz w:val="22"/>
          <w:szCs w:val="22"/>
          <w:lang w:val="en-US"/>
        </w:rPr>
        <w:t xml:space="preserve"> </w:t>
      </w:r>
      <w:r w:rsidR="00A017E0">
        <w:rPr>
          <w:rFonts w:eastAsiaTheme="minorEastAsia"/>
          <w:noProof/>
          <w:sz w:val="22"/>
          <w:szCs w:val="22"/>
          <w:lang w:val="en-US"/>
        </w:rPr>
        <w:t>Based on the results</w:t>
      </w:r>
      <w:r w:rsidR="00457679" w:rsidRPr="00457679">
        <w:rPr>
          <w:rFonts w:eastAsiaTheme="minorEastAsia"/>
          <w:noProof/>
          <w:sz w:val="22"/>
          <w:szCs w:val="22"/>
          <w:lang w:val="en-US"/>
        </w:rPr>
        <w:t xml:space="preserve">, we conclude following </w:t>
      </w:r>
      <w:r w:rsidR="00457679">
        <w:rPr>
          <w:rFonts w:eastAsiaTheme="minorEastAsia"/>
          <w:noProof/>
          <w:sz w:val="22"/>
          <w:szCs w:val="22"/>
          <w:lang w:val="en-US"/>
        </w:rPr>
        <w:t>observations</w:t>
      </w:r>
      <w:r w:rsidR="00457679" w:rsidRPr="00457679">
        <w:rPr>
          <w:rFonts w:eastAsiaTheme="minorEastAsia"/>
          <w:noProof/>
          <w:sz w:val="22"/>
          <w:szCs w:val="22"/>
          <w:lang w:val="en-US"/>
        </w:rPr>
        <w:t>.</w:t>
      </w:r>
    </w:p>
    <w:p w14:paraId="2077505C" w14:textId="6CE7715D" w:rsidR="00F82DD9" w:rsidRDefault="00F82DD9" w:rsidP="00263139">
      <w:pPr>
        <w:spacing w:afterLines="50" w:after="120"/>
        <w:jc w:val="both"/>
        <w:rPr>
          <w:rFonts w:eastAsiaTheme="minorEastAsia"/>
          <w:noProof/>
          <w:sz w:val="22"/>
          <w:szCs w:val="22"/>
          <w:lang w:val="en-US"/>
        </w:rPr>
      </w:pPr>
    </w:p>
    <w:p w14:paraId="05F4DF18" w14:textId="2749EB9C" w:rsidR="00297A60" w:rsidRPr="00297A60" w:rsidRDefault="00297A60" w:rsidP="00263139">
      <w:pPr>
        <w:spacing w:afterLines="50" w:after="120"/>
        <w:jc w:val="both"/>
        <w:rPr>
          <w:rFonts w:eastAsiaTheme="minorEastAsia"/>
          <w:b/>
          <w:bCs/>
          <w:noProof/>
          <w:sz w:val="22"/>
          <w:szCs w:val="22"/>
          <w:u w:val="single"/>
          <w:lang w:val="en-US"/>
        </w:rPr>
      </w:pPr>
      <w:r w:rsidRPr="00297A60">
        <w:rPr>
          <w:rFonts w:eastAsiaTheme="minorEastAsia" w:hint="eastAsia"/>
          <w:b/>
          <w:bCs/>
          <w:noProof/>
          <w:sz w:val="22"/>
          <w:szCs w:val="22"/>
          <w:u w:val="single"/>
          <w:lang w:val="en-US"/>
        </w:rPr>
        <w:t>O</w:t>
      </w:r>
      <w:r w:rsidRPr="00297A60">
        <w:rPr>
          <w:rFonts w:eastAsiaTheme="minorEastAsia"/>
          <w:b/>
          <w:bCs/>
          <w:noProof/>
          <w:sz w:val="22"/>
          <w:szCs w:val="22"/>
          <w:u w:val="single"/>
          <w:lang w:val="en-US"/>
        </w:rPr>
        <w:t xml:space="preserve">bservations : </w:t>
      </w:r>
    </w:p>
    <w:p w14:paraId="59E07A57" w14:textId="4F9280A5" w:rsidR="00297A60" w:rsidRPr="00297A60" w:rsidRDefault="00297A60" w:rsidP="00297A60">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hint="eastAsia"/>
          <w:b/>
          <w:bCs/>
          <w:noProof/>
          <w:sz w:val="22"/>
          <w:szCs w:val="22"/>
          <w:lang w:val="en-US"/>
        </w:rPr>
        <w:t>e</w:t>
      </w:r>
      <w:r w:rsidRPr="00297A60">
        <w:rPr>
          <w:rFonts w:eastAsiaTheme="minorEastAsia"/>
          <w:b/>
          <w:bCs/>
          <w:noProof/>
          <w:sz w:val="22"/>
          <w:szCs w:val="22"/>
          <w:lang w:val="en-US"/>
        </w:rPr>
        <w:t xml:space="preserve">MBB FR1 : </w:t>
      </w:r>
      <w:r w:rsidRPr="00297A60">
        <w:rPr>
          <w:rFonts w:eastAsiaTheme="minorEastAsia"/>
          <w:b/>
          <w:bCs/>
          <w:noProof/>
          <w:sz w:val="22"/>
          <w:szCs w:val="22"/>
        </w:rPr>
        <w:t>Degradation of 0.1 dB is observed when guard band is 5 RBs and PSD difference is 30 dB, and no degradation is observed  when guard band is 25 RBs</w:t>
      </w:r>
      <w:r w:rsidR="00A14DC2">
        <w:rPr>
          <w:rFonts w:eastAsiaTheme="minorEastAsia"/>
          <w:b/>
          <w:bCs/>
          <w:noProof/>
          <w:sz w:val="22"/>
          <w:szCs w:val="22"/>
        </w:rPr>
        <w:t xml:space="preserve"> with 10</w:t>
      </w:r>
      <w:r w:rsidR="0056746E">
        <w:rPr>
          <w:rFonts w:eastAsiaTheme="minorEastAsia"/>
          <w:b/>
          <w:bCs/>
          <w:noProof/>
          <w:sz w:val="22"/>
          <w:szCs w:val="22"/>
        </w:rPr>
        <w:t xml:space="preserve">, </w:t>
      </w:r>
      <w:r w:rsidR="00A14DC2">
        <w:rPr>
          <w:rFonts w:eastAsiaTheme="minorEastAsia"/>
          <w:b/>
          <w:bCs/>
          <w:noProof/>
          <w:sz w:val="22"/>
          <w:szCs w:val="22"/>
        </w:rPr>
        <w:t>20</w:t>
      </w:r>
      <w:r w:rsidR="0056746E">
        <w:rPr>
          <w:rFonts w:eastAsiaTheme="minorEastAsia"/>
          <w:b/>
          <w:bCs/>
          <w:noProof/>
          <w:sz w:val="22"/>
          <w:szCs w:val="22"/>
        </w:rPr>
        <w:t xml:space="preserve">, </w:t>
      </w:r>
      <w:r w:rsidR="00A14DC2">
        <w:rPr>
          <w:rFonts w:eastAsiaTheme="minorEastAsia"/>
          <w:b/>
          <w:bCs/>
          <w:noProof/>
          <w:sz w:val="22"/>
          <w:szCs w:val="22"/>
        </w:rPr>
        <w:t>30 dB PSD difference</w:t>
      </w:r>
      <w:r>
        <w:rPr>
          <w:rFonts w:eastAsiaTheme="minorEastAsia"/>
          <w:b/>
          <w:bCs/>
          <w:noProof/>
          <w:sz w:val="22"/>
          <w:szCs w:val="22"/>
        </w:rPr>
        <w:t>.</w:t>
      </w:r>
    </w:p>
    <w:p w14:paraId="7F5EE052" w14:textId="60C2E207" w:rsidR="00297A60" w:rsidRPr="00297A60" w:rsidRDefault="00297A60" w:rsidP="00297A60">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PSD difference and gu</w:t>
      </w:r>
      <w:r w:rsidR="00B86E49">
        <w:rPr>
          <w:rFonts w:eastAsiaTheme="minorEastAsia"/>
          <w:b/>
          <w:bCs/>
          <w:noProof/>
          <w:sz w:val="22"/>
          <w:szCs w:val="22"/>
        </w:rPr>
        <w:t>a</w:t>
      </w:r>
      <w:r w:rsidRPr="00297A60">
        <w:rPr>
          <w:rFonts w:eastAsiaTheme="minorEastAsia"/>
          <w:b/>
          <w:bCs/>
          <w:noProof/>
          <w:sz w:val="22"/>
          <w:szCs w:val="22"/>
        </w:rPr>
        <w:t xml:space="preserve">rd bandwidth are </w:t>
      </w:r>
      <w:r w:rsidR="00B86E49">
        <w:rPr>
          <w:rFonts w:eastAsiaTheme="minorEastAsia"/>
          <w:b/>
          <w:bCs/>
          <w:noProof/>
          <w:sz w:val="22"/>
          <w:szCs w:val="22"/>
        </w:rPr>
        <w:t>key</w:t>
      </w:r>
      <w:r w:rsidRPr="00297A60">
        <w:rPr>
          <w:rFonts w:eastAsiaTheme="minorEastAsia"/>
          <w:b/>
          <w:bCs/>
          <w:noProof/>
          <w:sz w:val="22"/>
          <w:szCs w:val="22"/>
        </w:rPr>
        <w:t xml:space="preserve"> parameters for the evaluation and it should be studied and defined</w:t>
      </w:r>
    </w:p>
    <w:p w14:paraId="6C0D844B" w14:textId="425E19A0" w:rsidR="00297A60" w:rsidRPr="00297A60" w:rsidRDefault="00297A60" w:rsidP="00297A60">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hint="eastAsia"/>
          <w:b/>
          <w:bCs/>
          <w:noProof/>
          <w:sz w:val="22"/>
          <w:szCs w:val="22"/>
          <w:lang w:val="en-US"/>
        </w:rPr>
        <w:t>e</w:t>
      </w:r>
      <w:r w:rsidRPr="00297A60">
        <w:rPr>
          <w:rFonts w:eastAsiaTheme="minorEastAsia"/>
          <w:b/>
          <w:bCs/>
          <w:noProof/>
          <w:sz w:val="22"/>
          <w:szCs w:val="22"/>
          <w:lang w:val="en-US"/>
        </w:rPr>
        <w:t>MBB FR</w:t>
      </w:r>
      <w:r>
        <w:rPr>
          <w:rFonts w:eastAsiaTheme="minorEastAsia"/>
          <w:b/>
          <w:bCs/>
          <w:noProof/>
          <w:sz w:val="22"/>
          <w:szCs w:val="22"/>
          <w:lang w:val="en-US"/>
        </w:rPr>
        <w:t>2</w:t>
      </w:r>
      <w:r w:rsidRPr="00297A60">
        <w:rPr>
          <w:rFonts w:eastAsiaTheme="minorEastAsia"/>
          <w:b/>
          <w:bCs/>
          <w:noProof/>
          <w:sz w:val="22"/>
          <w:szCs w:val="22"/>
          <w:lang w:val="en-US"/>
        </w:rPr>
        <w:t xml:space="preserve"> : </w:t>
      </w:r>
      <w:r>
        <w:rPr>
          <w:rFonts w:eastAsiaTheme="minorEastAsia"/>
          <w:b/>
          <w:bCs/>
          <w:noProof/>
          <w:sz w:val="22"/>
          <w:szCs w:val="22"/>
        </w:rPr>
        <w:t>D</w:t>
      </w:r>
      <w:r w:rsidRPr="00297A60">
        <w:rPr>
          <w:rFonts w:eastAsiaTheme="minorEastAsia"/>
          <w:b/>
          <w:bCs/>
          <w:noProof/>
          <w:sz w:val="22"/>
          <w:szCs w:val="22"/>
        </w:rPr>
        <w:t>egradation of 2.</w:t>
      </w:r>
      <w:r w:rsidR="0056746E">
        <w:rPr>
          <w:rFonts w:eastAsiaTheme="minorEastAsia"/>
          <w:b/>
          <w:bCs/>
          <w:noProof/>
          <w:sz w:val="22"/>
          <w:szCs w:val="22"/>
        </w:rPr>
        <w:t>7</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5D992BD4" w14:textId="5FFDC6C6" w:rsidR="00297A60" w:rsidRPr="00297A60" w:rsidRDefault="00297A60" w:rsidP="00297A60">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 xml:space="preserve">Since required SNR for the target BLER is higher, wider guard band or </w:t>
      </w:r>
      <w:r>
        <w:rPr>
          <w:rFonts w:eastAsiaTheme="minorEastAsia"/>
          <w:b/>
          <w:bCs/>
          <w:noProof/>
          <w:sz w:val="22"/>
          <w:szCs w:val="22"/>
        </w:rPr>
        <w:t>small</w:t>
      </w:r>
      <w:r w:rsidRPr="00297A60">
        <w:rPr>
          <w:rFonts w:eastAsiaTheme="minorEastAsia"/>
          <w:b/>
          <w:bCs/>
          <w:noProof/>
          <w:sz w:val="22"/>
          <w:szCs w:val="22"/>
        </w:rPr>
        <w:t xml:space="preserve"> PSD difference is required</w:t>
      </w:r>
    </w:p>
    <w:p w14:paraId="413F94B3" w14:textId="4E542B11" w:rsidR="00297A60" w:rsidRPr="00297A60" w:rsidRDefault="00297A60" w:rsidP="00297A60">
      <w:pPr>
        <w:pStyle w:val="aff6"/>
        <w:numPr>
          <w:ilvl w:val="0"/>
          <w:numId w:val="36"/>
        </w:numPr>
        <w:spacing w:afterLines="50" w:after="120"/>
        <w:ind w:leftChars="0"/>
        <w:jc w:val="both"/>
        <w:rPr>
          <w:rFonts w:eastAsiaTheme="minorEastAsia"/>
          <w:b/>
          <w:bCs/>
          <w:noProof/>
          <w:sz w:val="22"/>
          <w:szCs w:val="22"/>
          <w:lang w:val="en-US"/>
        </w:rPr>
      </w:pPr>
      <w:r>
        <w:rPr>
          <w:rFonts w:eastAsiaTheme="minorEastAsia"/>
          <w:b/>
          <w:bCs/>
          <w:noProof/>
          <w:sz w:val="22"/>
          <w:szCs w:val="22"/>
          <w:lang w:val="en-US"/>
        </w:rPr>
        <w:t xml:space="preserve">VoIP </w:t>
      </w:r>
      <w:r w:rsidRPr="00297A60">
        <w:rPr>
          <w:rFonts w:eastAsiaTheme="minorEastAsia"/>
          <w:b/>
          <w:bCs/>
          <w:noProof/>
          <w:sz w:val="22"/>
          <w:szCs w:val="22"/>
          <w:lang w:val="en-US"/>
        </w:rPr>
        <w:t xml:space="preserve">: </w:t>
      </w:r>
      <w:r>
        <w:rPr>
          <w:rFonts w:eastAsiaTheme="minorEastAsia"/>
          <w:b/>
          <w:bCs/>
          <w:noProof/>
          <w:sz w:val="22"/>
          <w:szCs w:val="22"/>
        </w:rPr>
        <w:t>D</w:t>
      </w:r>
      <w:r w:rsidRPr="00297A60">
        <w:rPr>
          <w:rFonts w:eastAsiaTheme="minorEastAsia"/>
          <w:b/>
          <w:bCs/>
          <w:noProof/>
          <w:sz w:val="22"/>
          <w:szCs w:val="22"/>
        </w:rPr>
        <w:t>egradation of 3.0 dB, 0.6 dB are observed for 5 PRBs and 25 PRBs guard band with 40 dB PSD difference</w:t>
      </w:r>
      <w:r>
        <w:rPr>
          <w:rFonts w:eastAsiaTheme="minorEastAsia"/>
          <w:b/>
          <w:bCs/>
          <w:noProof/>
          <w:sz w:val="22"/>
          <w:szCs w:val="22"/>
        </w:rPr>
        <w:t xml:space="preserve"> for FR1.</w:t>
      </w:r>
    </w:p>
    <w:p w14:paraId="33F9EE25" w14:textId="2F6610CB" w:rsidR="00297A60" w:rsidRPr="00297A60" w:rsidRDefault="00297A60" w:rsidP="00297A60">
      <w:pPr>
        <w:pStyle w:val="aff6"/>
        <w:numPr>
          <w:ilvl w:val="1"/>
          <w:numId w:val="36"/>
        </w:numPr>
        <w:spacing w:afterLines="50" w:after="120"/>
        <w:ind w:leftChars="0"/>
        <w:jc w:val="both"/>
        <w:rPr>
          <w:rFonts w:eastAsiaTheme="minorEastAsia"/>
          <w:noProof/>
          <w:sz w:val="22"/>
          <w:szCs w:val="22"/>
          <w:lang w:val="en-US"/>
        </w:rPr>
      </w:pPr>
      <w:r>
        <w:rPr>
          <w:rFonts w:eastAsiaTheme="minorEastAsia"/>
          <w:b/>
          <w:bCs/>
          <w:noProof/>
          <w:sz w:val="22"/>
          <w:szCs w:val="22"/>
        </w:rPr>
        <w:t>L</w:t>
      </w:r>
      <w:r w:rsidRPr="00297A60">
        <w:rPr>
          <w:rFonts w:eastAsiaTheme="minorEastAsia"/>
          <w:b/>
          <w:bCs/>
          <w:noProof/>
          <w:sz w:val="22"/>
          <w:szCs w:val="22"/>
        </w:rPr>
        <w:t>arger bandwith of interference signals is one of the reasons for the degradation</w:t>
      </w:r>
    </w:p>
    <w:p w14:paraId="1A3E4267" w14:textId="61861F4B" w:rsidR="00297A60" w:rsidRDefault="00297A60" w:rsidP="00263139">
      <w:pPr>
        <w:spacing w:afterLines="50" w:after="120"/>
        <w:jc w:val="both"/>
        <w:rPr>
          <w:rFonts w:eastAsiaTheme="minorEastAsia"/>
          <w:noProof/>
          <w:sz w:val="22"/>
          <w:szCs w:val="22"/>
          <w:lang w:val="en-US"/>
        </w:rPr>
      </w:pPr>
    </w:p>
    <w:p w14:paraId="6E1FDEEF" w14:textId="2D7559D0" w:rsidR="00337AF7" w:rsidRDefault="00337AF7" w:rsidP="00337AF7">
      <w:pPr>
        <w:spacing w:afterLines="50" w:after="12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55CD31FD" wp14:editId="21C10A2A">
            <wp:extent cx="6605112" cy="2791460"/>
            <wp:effectExtent l="0" t="0" r="0" b="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6800" cy="2821757"/>
                    </a:xfrm>
                    <a:prstGeom prst="rect">
                      <a:avLst/>
                    </a:prstGeom>
                    <a:noFill/>
                    <a:ln>
                      <a:noFill/>
                    </a:ln>
                  </pic:spPr>
                </pic:pic>
              </a:graphicData>
            </a:graphic>
          </wp:inline>
        </w:drawing>
      </w:r>
    </w:p>
    <w:p w14:paraId="1E0BF7C5" w14:textId="5DDD4590" w:rsidR="00263139" w:rsidRDefault="000F23EE" w:rsidP="000F23EE">
      <w:pPr>
        <w:jc w:val="center"/>
        <w:rPr>
          <w:sz w:val="22"/>
          <w:szCs w:val="22"/>
          <w:lang w:val="en-US"/>
        </w:rPr>
      </w:pPr>
      <w:r>
        <w:rPr>
          <w:rFonts w:hint="eastAsia"/>
          <w:sz w:val="22"/>
          <w:szCs w:val="22"/>
          <w:lang w:val="en-US"/>
        </w:rPr>
        <w:t>(</w:t>
      </w:r>
      <w:r>
        <w:rPr>
          <w:sz w:val="22"/>
          <w:szCs w:val="22"/>
          <w:lang w:val="en-US"/>
        </w:rPr>
        <w:t xml:space="preserve">A) </w:t>
      </w:r>
      <w:proofErr w:type="spellStart"/>
      <w:r>
        <w:rPr>
          <w:sz w:val="22"/>
          <w:szCs w:val="22"/>
          <w:lang w:val="en-US"/>
        </w:rPr>
        <w:t>eMBB</w:t>
      </w:r>
      <w:proofErr w:type="spellEnd"/>
      <w:r>
        <w:rPr>
          <w:sz w:val="22"/>
          <w:szCs w:val="22"/>
          <w:lang w:val="en-US"/>
        </w:rPr>
        <w:t xml:space="preserve"> for FR1</w:t>
      </w:r>
    </w:p>
    <w:p w14:paraId="0CC281B4" w14:textId="77777777" w:rsidR="000F23EE" w:rsidRDefault="000F23EE" w:rsidP="000F23EE">
      <w:pPr>
        <w:jc w:val="center"/>
        <w:rPr>
          <w:sz w:val="22"/>
          <w:szCs w:val="22"/>
          <w:lang w:val="en-US"/>
        </w:rPr>
      </w:pPr>
    </w:p>
    <w:p w14:paraId="3E1AB971" w14:textId="411B1F80" w:rsidR="00337AF7" w:rsidRDefault="00337AF7" w:rsidP="003A6A32">
      <w:pPr>
        <w:rPr>
          <w:sz w:val="22"/>
          <w:szCs w:val="22"/>
          <w:lang w:val="en-US"/>
        </w:rPr>
      </w:pPr>
      <w:r>
        <w:rPr>
          <w:noProof/>
          <w:sz w:val="22"/>
          <w:szCs w:val="22"/>
          <w:lang w:val="en-US"/>
        </w:rPr>
        <w:drawing>
          <wp:inline distT="0" distB="0" distL="0" distR="0" wp14:anchorId="7CC0F8C6" wp14:editId="57AD7847">
            <wp:extent cx="6638167" cy="2805430"/>
            <wp:effectExtent l="0" t="0" r="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52820" cy="2811623"/>
                    </a:xfrm>
                    <a:prstGeom prst="rect">
                      <a:avLst/>
                    </a:prstGeom>
                    <a:noFill/>
                    <a:ln>
                      <a:noFill/>
                    </a:ln>
                  </pic:spPr>
                </pic:pic>
              </a:graphicData>
            </a:graphic>
          </wp:inline>
        </w:drawing>
      </w:r>
    </w:p>
    <w:p w14:paraId="6691365E" w14:textId="136ECDD2" w:rsidR="00337AF7" w:rsidRPr="00263139" w:rsidRDefault="000F23EE" w:rsidP="000F23EE">
      <w:pPr>
        <w:jc w:val="center"/>
        <w:rPr>
          <w:sz w:val="22"/>
          <w:szCs w:val="22"/>
          <w:lang w:val="en-US"/>
        </w:rPr>
      </w:pPr>
      <w:r>
        <w:rPr>
          <w:rFonts w:hint="eastAsia"/>
          <w:sz w:val="22"/>
          <w:szCs w:val="22"/>
          <w:lang w:val="en-US"/>
        </w:rPr>
        <w:t>(</w:t>
      </w:r>
      <w:r>
        <w:rPr>
          <w:sz w:val="22"/>
          <w:szCs w:val="22"/>
          <w:lang w:val="en-US"/>
        </w:rPr>
        <w:t xml:space="preserve">B) </w:t>
      </w:r>
      <w:proofErr w:type="spellStart"/>
      <w:r>
        <w:rPr>
          <w:sz w:val="22"/>
          <w:szCs w:val="22"/>
          <w:lang w:val="en-US"/>
        </w:rPr>
        <w:t>eMBB</w:t>
      </w:r>
      <w:proofErr w:type="spellEnd"/>
      <w:r>
        <w:rPr>
          <w:sz w:val="22"/>
          <w:szCs w:val="22"/>
          <w:lang w:val="en-US"/>
        </w:rPr>
        <w:t xml:space="preserve"> for FR2</w:t>
      </w:r>
    </w:p>
    <w:p w14:paraId="247DDC43" w14:textId="6484E15C" w:rsidR="00263139" w:rsidRDefault="00793F46" w:rsidP="003A6A32">
      <w:pPr>
        <w:rPr>
          <w:sz w:val="22"/>
          <w:szCs w:val="22"/>
          <w:lang w:val="en-US"/>
        </w:rPr>
      </w:pPr>
      <w:r>
        <w:rPr>
          <w:noProof/>
          <w:sz w:val="22"/>
          <w:szCs w:val="22"/>
          <w:lang w:val="en-US"/>
        </w:rPr>
        <w:lastRenderedPageBreak/>
        <w:drawing>
          <wp:inline distT="0" distB="0" distL="0" distR="0" wp14:anchorId="3D5997DA" wp14:editId="3B5EC716">
            <wp:extent cx="6535996" cy="27622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5377" cy="2770441"/>
                    </a:xfrm>
                    <a:prstGeom prst="rect">
                      <a:avLst/>
                    </a:prstGeom>
                    <a:noFill/>
                    <a:ln>
                      <a:noFill/>
                    </a:ln>
                  </pic:spPr>
                </pic:pic>
              </a:graphicData>
            </a:graphic>
          </wp:inline>
        </w:drawing>
      </w:r>
    </w:p>
    <w:p w14:paraId="0F0A51E3" w14:textId="4EDE0A2A" w:rsidR="00337AF7" w:rsidRDefault="000F23EE" w:rsidP="000F23EE">
      <w:pPr>
        <w:jc w:val="center"/>
        <w:rPr>
          <w:sz w:val="22"/>
          <w:szCs w:val="22"/>
          <w:lang w:val="en-US"/>
        </w:rPr>
      </w:pPr>
      <w:r>
        <w:rPr>
          <w:rFonts w:hint="eastAsia"/>
          <w:sz w:val="22"/>
          <w:szCs w:val="22"/>
          <w:lang w:val="en-US"/>
        </w:rPr>
        <w:t>(</w:t>
      </w:r>
      <w:r>
        <w:rPr>
          <w:sz w:val="22"/>
          <w:szCs w:val="22"/>
          <w:lang w:val="en-US"/>
        </w:rPr>
        <w:t>C) VoIP for FR1</w:t>
      </w:r>
    </w:p>
    <w:p w14:paraId="22F9929A" w14:textId="77777777" w:rsidR="000F23EE" w:rsidRDefault="000F23EE" w:rsidP="003A6A32">
      <w:pPr>
        <w:rPr>
          <w:sz w:val="22"/>
          <w:szCs w:val="22"/>
          <w:lang w:val="en-US"/>
        </w:rPr>
      </w:pPr>
    </w:p>
    <w:p w14:paraId="4511F08B" w14:textId="0E119D80" w:rsidR="00337AF7" w:rsidRDefault="00793F46" w:rsidP="003A6A32">
      <w:pPr>
        <w:rPr>
          <w:sz w:val="22"/>
          <w:szCs w:val="22"/>
          <w:lang w:val="en-US"/>
        </w:rPr>
      </w:pPr>
      <w:r>
        <w:rPr>
          <w:noProof/>
          <w:sz w:val="22"/>
          <w:szCs w:val="22"/>
          <w:lang w:val="en-US"/>
        </w:rPr>
        <w:drawing>
          <wp:inline distT="0" distB="0" distL="0" distR="0" wp14:anchorId="478FEC2A" wp14:editId="32CEE8BD">
            <wp:extent cx="6601809" cy="27900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59036" cy="2814250"/>
                    </a:xfrm>
                    <a:prstGeom prst="rect">
                      <a:avLst/>
                    </a:prstGeom>
                    <a:noFill/>
                    <a:ln>
                      <a:noFill/>
                    </a:ln>
                  </pic:spPr>
                </pic:pic>
              </a:graphicData>
            </a:graphic>
          </wp:inline>
        </w:drawing>
      </w:r>
    </w:p>
    <w:p w14:paraId="7FBCF76B" w14:textId="19671010" w:rsidR="00337AF7" w:rsidRDefault="000F23EE" w:rsidP="000F23EE">
      <w:pPr>
        <w:jc w:val="center"/>
        <w:rPr>
          <w:sz w:val="22"/>
          <w:szCs w:val="22"/>
          <w:lang w:val="en-US"/>
        </w:rPr>
      </w:pPr>
      <w:r>
        <w:rPr>
          <w:rFonts w:hint="eastAsia"/>
          <w:sz w:val="22"/>
          <w:szCs w:val="22"/>
          <w:lang w:val="en-US"/>
        </w:rPr>
        <w:t>(</w:t>
      </w:r>
      <w:r>
        <w:rPr>
          <w:sz w:val="22"/>
          <w:szCs w:val="22"/>
          <w:lang w:val="en-US"/>
        </w:rPr>
        <w:t>D) VoIP for FR2</w:t>
      </w:r>
    </w:p>
    <w:p w14:paraId="6756D932" w14:textId="15D041F9" w:rsidR="00337AF7" w:rsidRDefault="00337AF7" w:rsidP="00337AF7">
      <w:pPr>
        <w:jc w:val="center"/>
        <w:rPr>
          <w:sz w:val="22"/>
          <w:szCs w:val="22"/>
          <w:lang w:val="en-US"/>
        </w:rPr>
      </w:pPr>
      <w:r w:rsidRPr="00E138E5">
        <w:rPr>
          <w:rFonts w:hint="eastAsia"/>
          <w:b/>
          <w:sz w:val="22"/>
          <w:szCs w:val="22"/>
          <w:lang w:val="en-US"/>
        </w:rPr>
        <w:t>F</w:t>
      </w:r>
      <w:r w:rsidRPr="00E138E5">
        <w:rPr>
          <w:b/>
          <w:sz w:val="22"/>
          <w:szCs w:val="22"/>
          <w:lang w:val="en-US"/>
        </w:rPr>
        <w:t xml:space="preserve">igure </w:t>
      </w:r>
      <w:r w:rsidR="003C0CA7">
        <w:rPr>
          <w:b/>
          <w:sz w:val="22"/>
          <w:szCs w:val="22"/>
          <w:lang w:val="en-US"/>
        </w:rPr>
        <w:t>5</w:t>
      </w:r>
      <w:r w:rsidRPr="00E138E5">
        <w:rPr>
          <w:b/>
          <w:sz w:val="22"/>
          <w:szCs w:val="22"/>
          <w:lang w:val="en-US"/>
        </w:rPr>
        <w:t>.</w:t>
      </w:r>
      <w:r w:rsidRPr="00E138E5">
        <w:rPr>
          <w:b/>
          <w:sz w:val="22"/>
          <w:szCs w:val="22"/>
        </w:rPr>
        <w:t xml:space="preserve"> </w:t>
      </w:r>
      <w:r w:rsidR="00093769">
        <w:rPr>
          <w:rFonts w:eastAsiaTheme="minorEastAsia"/>
          <w:bCs/>
          <w:sz w:val="22"/>
          <w:szCs w:val="22"/>
          <w:lang w:val="en-US"/>
        </w:rPr>
        <w:t xml:space="preserve">LLS evaluation results for </w:t>
      </w:r>
      <w:proofErr w:type="spellStart"/>
      <w:r w:rsidR="00093769" w:rsidRPr="00CD0F81">
        <w:rPr>
          <w:rFonts w:eastAsia="Malgun Gothic"/>
          <w:sz w:val="21"/>
          <w:szCs w:val="21"/>
          <w:lang w:val="en-US" w:eastAsia="ko-KR"/>
        </w:rPr>
        <w:t>subband</w:t>
      </w:r>
      <w:proofErr w:type="spellEnd"/>
      <w:r w:rsidR="00093769" w:rsidRPr="00CD0F81">
        <w:rPr>
          <w:rFonts w:eastAsia="Malgun Gothic"/>
          <w:sz w:val="21"/>
          <w:szCs w:val="21"/>
          <w:lang w:val="en-US" w:eastAsia="ko-KR"/>
        </w:rPr>
        <w:t xml:space="preserve"> non-overlapping full duplex</w:t>
      </w:r>
      <w:r>
        <w:rPr>
          <w:rFonts w:eastAsiaTheme="minorEastAsia"/>
          <w:bCs/>
          <w:sz w:val="22"/>
          <w:szCs w:val="22"/>
          <w:lang w:val="en-US"/>
        </w:rPr>
        <w:t>.</w:t>
      </w:r>
    </w:p>
    <w:p w14:paraId="2213CC70" w14:textId="77777777" w:rsidR="00337AF7" w:rsidRPr="00093769" w:rsidRDefault="00337AF7"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0AF5E321"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693A16">
        <w:rPr>
          <w:rFonts w:eastAsiaTheme="minorEastAsia"/>
          <w:sz w:val="22"/>
          <w:szCs w:val="22"/>
          <w:lang w:val="en-US"/>
        </w:rPr>
        <w:t xml:space="preserve"> and observations</w:t>
      </w:r>
      <w:r w:rsidRPr="00BA56A1">
        <w:rPr>
          <w:rFonts w:eastAsiaTheme="minorEastAsia" w:hint="eastAsia"/>
          <w:sz w:val="22"/>
          <w:szCs w:val="22"/>
          <w:lang w:val="en-US"/>
        </w:rPr>
        <w:t>.</w:t>
      </w:r>
    </w:p>
    <w:p w14:paraId="494A1013" w14:textId="7691FA28" w:rsidR="0016439E" w:rsidRDefault="0016439E" w:rsidP="00137FAA">
      <w:pPr>
        <w:rPr>
          <w:lang w:val="en-US"/>
        </w:rPr>
      </w:pPr>
    </w:p>
    <w:p w14:paraId="20A44065" w14:textId="77777777" w:rsidR="00693A16" w:rsidRPr="00263139" w:rsidRDefault="00693A16" w:rsidP="00693A16">
      <w:pPr>
        <w:rPr>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263139">
        <w:rPr>
          <w:rFonts w:eastAsia="游明朝"/>
          <w:b/>
          <w:sz w:val="22"/>
          <w:szCs w:val="22"/>
        </w:rPr>
        <w:t>Rural and Urban scenarios for FR1, and Indoor and Urban scenarios for FR2 is considered for evaluation</w:t>
      </w:r>
      <w:r>
        <w:rPr>
          <w:rFonts w:eastAsia="游明朝"/>
          <w:b/>
          <w:sz w:val="22"/>
          <w:szCs w:val="22"/>
        </w:rPr>
        <w:t>.</w:t>
      </w:r>
    </w:p>
    <w:p w14:paraId="381ECFD6" w14:textId="58471DBC" w:rsidR="007C122C" w:rsidRDefault="007C122C" w:rsidP="007C122C">
      <w:pPr>
        <w:autoSpaceDE w:val="0"/>
        <w:autoSpaceDN w:val="0"/>
        <w:adjustRightInd w:val="0"/>
        <w:snapToGrid w:val="0"/>
        <w:spacing w:after="120" w:line="259" w:lineRule="auto"/>
        <w:jc w:val="both"/>
        <w:rPr>
          <w:b/>
          <w:sz w:val="21"/>
          <w:szCs w:val="21"/>
          <w:lang w:val="en-US"/>
        </w:rPr>
      </w:pPr>
    </w:p>
    <w:p w14:paraId="2F6EE6EC" w14:textId="77777777" w:rsidR="00693A16" w:rsidRPr="00263139" w:rsidRDefault="00693A16" w:rsidP="00693A16">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263139">
        <w:rPr>
          <w:rFonts w:eastAsia="游明朝"/>
          <w:b/>
          <w:sz w:val="22"/>
          <w:szCs w:val="22"/>
        </w:rPr>
        <w:t xml:space="preserve">Evaluation assumptions is derived by both UL heavy traffic scenario (e.g. </w:t>
      </w:r>
      <w:proofErr w:type="spellStart"/>
      <w:r w:rsidRPr="00263139">
        <w:rPr>
          <w:rFonts w:eastAsia="游明朝"/>
          <w:b/>
          <w:sz w:val="22"/>
          <w:szCs w:val="22"/>
        </w:rPr>
        <w:t>eMBB</w:t>
      </w:r>
      <w:proofErr w:type="spellEnd"/>
      <w:r w:rsidRPr="00263139">
        <w:rPr>
          <w:rFonts w:eastAsia="游明朝"/>
          <w:b/>
          <w:sz w:val="22"/>
          <w:szCs w:val="22"/>
        </w:rPr>
        <w:t>), and coverage enhancement scenario (e.g. VoIP)</w:t>
      </w:r>
      <w:r>
        <w:rPr>
          <w:rFonts w:eastAsia="游明朝"/>
          <w:b/>
          <w:sz w:val="22"/>
          <w:szCs w:val="22"/>
        </w:rPr>
        <w:t>.</w:t>
      </w:r>
    </w:p>
    <w:p w14:paraId="3B4C943B" w14:textId="4C9DAD12" w:rsidR="00693A16" w:rsidRDefault="00693A16" w:rsidP="007C122C">
      <w:pPr>
        <w:autoSpaceDE w:val="0"/>
        <w:autoSpaceDN w:val="0"/>
        <w:adjustRightInd w:val="0"/>
        <w:snapToGrid w:val="0"/>
        <w:spacing w:after="120" w:line="259" w:lineRule="auto"/>
        <w:jc w:val="both"/>
        <w:rPr>
          <w:b/>
          <w:sz w:val="21"/>
          <w:szCs w:val="21"/>
          <w:lang w:val="en-US"/>
        </w:rPr>
      </w:pPr>
    </w:p>
    <w:p w14:paraId="1D4B7D2B" w14:textId="77777777" w:rsidR="00693A16" w:rsidRPr="00263139" w:rsidRDefault="00693A16" w:rsidP="00693A16">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Frequency allocation of </w:t>
      </w:r>
      <w:r w:rsidRPr="00263139">
        <w:rPr>
          <w:rFonts w:eastAsia="游明朝"/>
          <w:b/>
          <w:bCs/>
          <w:sz w:val="22"/>
          <w:szCs w:val="22"/>
        </w:rPr>
        <w:t xml:space="preserve">UL </w:t>
      </w:r>
      <w:proofErr w:type="spellStart"/>
      <w:r w:rsidRPr="00263139">
        <w:rPr>
          <w:rFonts w:eastAsia="游明朝"/>
          <w:b/>
          <w:bCs/>
          <w:sz w:val="22"/>
          <w:szCs w:val="22"/>
        </w:rPr>
        <w:t>subband</w:t>
      </w:r>
      <w:proofErr w:type="spellEnd"/>
      <w:r w:rsidRPr="00263139">
        <w:rPr>
          <w:rFonts w:eastAsia="游明朝"/>
          <w:b/>
          <w:bCs/>
          <w:sz w:val="22"/>
          <w:szCs w:val="22"/>
        </w:rPr>
        <w:t xml:space="preserve"> at middle PRBs is prioritized for the study and evaluation</w:t>
      </w:r>
      <w:r>
        <w:rPr>
          <w:rFonts w:eastAsia="游明朝"/>
          <w:b/>
          <w:sz w:val="22"/>
          <w:szCs w:val="22"/>
        </w:rPr>
        <w:t>.</w:t>
      </w:r>
    </w:p>
    <w:p w14:paraId="5805745D" w14:textId="08AFEFE1" w:rsidR="00693A16" w:rsidRDefault="00693A16" w:rsidP="007C122C">
      <w:pPr>
        <w:autoSpaceDE w:val="0"/>
        <w:autoSpaceDN w:val="0"/>
        <w:adjustRightInd w:val="0"/>
        <w:snapToGrid w:val="0"/>
        <w:spacing w:after="120" w:line="259" w:lineRule="auto"/>
        <w:jc w:val="both"/>
        <w:rPr>
          <w:b/>
          <w:sz w:val="21"/>
          <w:szCs w:val="21"/>
          <w:lang w:val="en-US"/>
        </w:rPr>
      </w:pPr>
    </w:p>
    <w:p w14:paraId="35D230B8" w14:textId="77777777" w:rsidR="0029337C" w:rsidRDefault="0029337C" w:rsidP="0029337C">
      <w:pPr>
        <w:spacing w:afterLines="50" w:after="120"/>
        <w:jc w:val="both"/>
        <w:rPr>
          <w:rFonts w:eastAsiaTheme="minorEastAsia"/>
          <w:b/>
          <w:sz w:val="22"/>
          <w:szCs w:val="22"/>
          <w:lang w:val="en-US"/>
        </w:rPr>
      </w:pPr>
      <w:r w:rsidRPr="006A0B6D">
        <w:rPr>
          <w:rFonts w:eastAsia="游明朝"/>
          <w:b/>
          <w:sz w:val="22"/>
          <w:szCs w:val="22"/>
          <w:u w:val="single"/>
          <w:lang w:val="en-US"/>
        </w:rPr>
        <w:t xml:space="preserve">Proposal </w:t>
      </w:r>
      <w:r>
        <w:rPr>
          <w:rFonts w:eastAsia="游明朝"/>
          <w:b/>
          <w:sz w:val="22"/>
          <w:szCs w:val="22"/>
          <w:u w:val="single"/>
          <w:lang w:val="en-US"/>
        </w:rPr>
        <w:t>4</w:t>
      </w:r>
      <w:r w:rsidRPr="006A0B6D">
        <w:rPr>
          <w:rFonts w:eastAsia="游明朝"/>
          <w:b/>
          <w:sz w:val="22"/>
          <w:szCs w:val="22"/>
          <w:u w:val="single"/>
        </w:rPr>
        <w:t>:</w:t>
      </w:r>
      <w:r w:rsidRPr="006A0B6D">
        <w:rPr>
          <w:rFonts w:eastAsia="游明朝" w:hint="eastAsia"/>
          <w:b/>
          <w:sz w:val="22"/>
          <w:szCs w:val="22"/>
        </w:rPr>
        <w:t xml:space="preserve"> </w:t>
      </w:r>
      <w:r>
        <w:rPr>
          <w:rFonts w:eastAsiaTheme="minorEastAsia"/>
          <w:b/>
          <w:sz w:val="22"/>
          <w:szCs w:val="22"/>
        </w:rPr>
        <w:t xml:space="preserve">Evaluate link level performance with LLS for study on </w:t>
      </w:r>
      <w:r>
        <w:rPr>
          <w:rFonts w:eastAsiaTheme="minorEastAsia" w:hint="eastAsia"/>
          <w:b/>
          <w:sz w:val="22"/>
          <w:szCs w:val="22"/>
        </w:rPr>
        <w:t>t</w:t>
      </w:r>
      <w:r>
        <w:rPr>
          <w:rFonts w:eastAsiaTheme="minorEastAsia"/>
          <w:b/>
          <w:sz w:val="22"/>
          <w:szCs w:val="22"/>
        </w:rPr>
        <w:t xml:space="preserve">he bandwidth of </w:t>
      </w:r>
      <w:proofErr w:type="spellStart"/>
      <w:r>
        <w:rPr>
          <w:rFonts w:eastAsiaTheme="minorEastAsia"/>
          <w:b/>
          <w:sz w:val="22"/>
          <w:szCs w:val="22"/>
        </w:rPr>
        <w:t>subband</w:t>
      </w:r>
      <w:proofErr w:type="spellEnd"/>
      <w:r>
        <w:rPr>
          <w:rFonts w:eastAsiaTheme="minorEastAsia"/>
          <w:b/>
          <w:sz w:val="22"/>
          <w:szCs w:val="22"/>
        </w:rPr>
        <w:t xml:space="preserve"> and the bandwidth of guard band for DL and UL </w:t>
      </w:r>
      <w:proofErr w:type="spellStart"/>
      <w:r>
        <w:rPr>
          <w:rFonts w:eastAsiaTheme="minorEastAsia"/>
          <w:b/>
          <w:sz w:val="22"/>
          <w:szCs w:val="22"/>
        </w:rPr>
        <w:t>subbands</w:t>
      </w:r>
      <w:proofErr w:type="spellEnd"/>
      <w:r w:rsidRPr="006A0B6D">
        <w:rPr>
          <w:rFonts w:eastAsiaTheme="minorEastAsia"/>
          <w:b/>
          <w:sz w:val="22"/>
          <w:szCs w:val="22"/>
          <w:lang w:val="en-US"/>
        </w:rPr>
        <w:t xml:space="preserve"> </w:t>
      </w:r>
    </w:p>
    <w:p w14:paraId="5BA3CAEC" w14:textId="77777777" w:rsidR="0029337C" w:rsidRPr="00CD07BE" w:rsidRDefault="0029337C" w:rsidP="0029337C">
      <w:pPr>
        <w:pStyle w:val="aff6"/>
        <w:numPr>
          <w:ilvl w:val="0"/>
          <w:numId w:val="37"/>
        </w:numPr>
        <w:spacing w:afterLines="50" w:after="120"/>
        <w:ind w:leftChars="0"/>
        <w:jc w:val="both"/>
        <w:rPr>
          <w:rFonts w:eastAsiaTheme="minorEastAsia"/>
          <w:b/>
          <w:sz w:val="22"/>
          <w:szCs w:val="22"/>
          <w:lang w:val="en-US"/>
        </w:rPr>
      </w:pPr>
      <w:r>
        <w:rPr>
          <w:rFonts w:eastAsiaTheme="minorEastAsia"/>
          <w:b/>
          <w:sz w:val="22"/>
          <w:szCs w:val="22"/>
          <w:lang w:val="en-US"/>
        </w:rPr>
        <w:t>P</w:t>
      </w:r>
      <w:r w:rsidRPr="00CD07BE">
        <w:rPr>
          <w:rFonts w:eastAsiaTheme="minorEastAsia"/>
          <w:b/>
          <w:sz w:val="22"/>
          <w:szCs w:val="22"/>
          <w:lang w:val="en-US"/>
        </w:rPr>
        <w:t>arameters of “power difference”, “bandwidth of interference channels</w:t>
      </w:r>
      <w:r>
        <w:rPr>
          <w:rFonts w:eastAsiaTheme="minorEastAsia"/>
          <w:b/>
          <w:sz w:val="22"/>
          <w:szCs w:val="22"/>
          <w:lang w:val="en-US"/>
        </w:rPr>
        <w:t>/</w:t>
      </w:r>
      <w:proofErr w:type="spellStart"/>
      <w:r>
        <w:rPr>
          <w:rFonts w:eastAsiaTheme="minorEastAsia"/>
          <w:b/>
          <w:sz w:val="22"/>
          <w:szCs w:val="22"/>
          <w:lang w:val="en-US"/>
        </w:rPr>
        <w:t>subbands</w:t>
      </w:r>
      <w:proofErr w:type="spellEnd"/>
      <w:r w:rsidRPr="00CD07BE">
        <w:rPr>
          <w:rFonts w:eastAsiaTheme="minorEastAsia"/>
          <w:b/>
          <w:sz w:val="22"/>
          <w:szCs w:val="22"/>
          <w:lang w:val="en-US"/>
        </w:rPr>
        <w:t>”, and “</w:t>
      </w:r>
      <w:r>
        <w:rPr>
          <w:rFonts w:eastAsiaTheme="minorEastAsia"/>
          <w:b/>
          <w:sz w:val="22"/>
          <w:szCs w:val="22"/>
          <w:lang w:val="en-US"/>
        </w:rPr>
        <w:t xml:space="preserve">bandwidth of </w:t>
      </w:r>
      <w:r w:rsidRPr="00CD07BE">
        <w:rPr>
          <w:rFonts w:eastAsiaTheme="minorEastAsia"/>
          <w:b/>
          <w:sz w:val="22"/>
          <w:szCs w:val="22"/>
          <w:lang w:val="en-US"/>
        </w:rPr>
        <w:t>guard band” need to be studied and defined for the evaluation</w:t>
      </w:r>
    </w:p>
    <w:p w14:paraId="60923632" w14:textId="77777777" w:rsidR="00693A16" w:rsidRPr="0029337C" w:rsidRDefault="00693A16" w:rsidP="007C122C">
      <w:pPr>
        <w:autoSpaceDE w:val="0"/>
        <w:autoSpaceDN w:val="0"/>
        <w:adjustRightInd w:val="0"/>
        <w:snapToGrid w:val="0"/>
        <w:spacing w:after="120" w:line="259" w:lineRule="auto"/>
        <w:jc w:val="both"/>
        <w:rPr>
          <w:b/>
          <w:sz w:val="21"/>
          <w:szCs w:val="21"/>
          <w:lang w:val="en-US"/>
        </w:rPr>
      </w:pPr>
    </w:p>
    <w:p w14:paraId="4ACE5BB0" w14:textId="7214FA25" w:rsidR="00693A16" w:rsidRPr="00693A16" w:rsidRDefault="00693A16" w:rsidP="007C122C">
      <w:pPr>
        <w:autoSpaceDE w:val="0"/>
        <w:autoSpaceDN w:val="0"/>
        <w:adjustRightInd w:val="0"/>
        <w:snapToGrid w:val="0"/>
        <w:spacing w:after="120" w:line="259" w:lineRule="auto"/>
        <w:jc w:val="both"/>
        <w:rPr>
          <w:b/>
          <w:sz w:val="21"/>
          <w:szCs w:val="21"/>
          <w:lang w:val="en-US"/>
        </w:rPr>
      </w:pPr>
      <w:r w:rsidRPr="001C122C">
        <w:rPr>
          <w:rFonts w:eastAsia="游明朝"/>
          <w:b/>
          <w:sz w:val="22"/>
          <w:szCs w:val="22"/>
          <w:u w:val="single"/>
          <w:lang w:val="en-US"/>
        </w:rPr>
        <w:t>Proposal 5</w:t>
      </w:r>
      <w:r w:rsidRPr="001C122C">
        <w:rPr>
          <w:rFonts w:eastAsia="游明朝"/>
          <w:b/>
          <w:sz w:val="22"/>
          <w:szCs w:val="22"/>
          <w:u w:val="single"/>
        </w:rPr>
        <w:t>:</w:t>
      </w:r>
      <w:r w:rsidRPr="001C122C">
        <w:rPr>
          <w:b/>
          <w:sz w:val="22"/>
          <w:szCs w:val="22"/>
          <w:lang w:val="en-US"/>
        </w:rPr>
        <w:t xml:space="preserve"> Study and define modeling of emissions of interference signal at </w:t>
      </w:r>
      <w:proofErr w:type="spellStart"/>
      <w:r w:rsidRPr="001C122C">
        <w:rPr>
          <w:b/>
          <w:sz w:val="22"/>
          <w:szCs w:val="22"/>
          <w:lang w:val="en-US"/>
        </w:rPr>
        <w:t>gNB</w:t>
      </w:r>
      <w:proofErr w:type="spellEnd"/>
      <w:r w:rsidRPr="001C122C">
        <w:rPr>
          <w:b/>
          <w:sz w:val="22"/>
          <w:szCs w:val="22"/>
          <w:lang w:val="en-US"/>
        </w:rPr>
        <w:t xml:space="preserve"> and UE, respectively for LLS and SLS evaluations</w:t>
      </w:r>
      <w:r>
        <w:rPr>
          <w:rFonts w:hint="eastAsia"/>
          <w:b/>
          <w:sz w:val="22"/>
          <w:szCs w:val="22"/>
          <w:lang w:val="en-US"/>
        </w:rPr>
        <w:t>.</w:t>
      </w:r>
    </w:p>
    <w:p w14:paraId="74443236" w14:textId="6B693481" w:rsidR="00297A60" w:rsidRDefault="00297A60" w:rsidP="007C122C">
      <w:pPr>
        <w:autoSpaceDE w:val="0"/>
        <w:autoSpaceDN w:val="0"/>
        <w:adjustRightInd w:val="0"/>
        <w:snapToGrid w:val="0"/>
        <w:spacing w:after="120" w:line="259" w:lineRule="auto"/>
        <w:jc w:val="both"/>
        <w:rPr>
          <w:b/>
          <w:sz w:val="21"/>
          <w:szCs w:val="21"/>
        </w:rPr>
      </w:pPr>
    </w:p>
    <w:p w14:paraId="33CE265D" w14:textId="77777777" w:rsidR="00693A16" w:rsidRPr="00297A60" w:rsidRDefault="00693A16" w:rsidP="00693A16">
      <w:pPr>
        <w:spacing w:afterLines="50" w:after="120"/>
        <w:jc w:val="both"/>
        <w:rPr>
          <w:rFonts w:eastAsiaTheme="minorEastAsia"/>
          <w:b/>
          <w:bCs/>
          <w:noProof/>
          <w:sz w:val="22"/>
          <w:szCs w:val="22"/>
          <w:u w:val="single"/>
          <w:lang w:val="en-US"/>
        </w:rPr>
      </w:pPr>
      <w:r w:rsidRPr="00297A60">
        <w:rPr>
          <w:rFonts w:eastAsiaTheme="minorEastAsia" w:hint="eastAsia"/>
          <w:b/>
          <w:bCs/>
          <w:noProof/>
          <w:sz w:val="22"/>
          <w:szCs w:val="22"/>
          <w:u w:val="single"/>
          <w:lang w:val="en-US"/>
        </w:rPr>
        <w:t>O</w:t>
      </w:r>
      <w:r w:rsidRPr="00297A60">
        <w:rPr>
          <w:rFonts w:eastAsiaTheme="minorEastAsia"/>
          <w:b/>
          <w:bCs/>
          <w:noProof/>
          <w:sz w:val="22"/>
          <w:szCs w:val="22"/>
          <w:u w:val="single"/>
          <w:lang w:val="en-US"/>
        </w:rPr>
        <w:t xml:space="preserve">bservations : </w:t>
      </w:r>
    </w:p>
    <w:p w14:paraId="06A28ABE" w14:textId="77777777" w:rsidR="00693A16" w:rsidRPr="00297A60" w:rsidRDefault="00693A16" w:rsidP="00693A16">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hint="eastAsia"/>
          <w:b/>
          <w:bCs/>
          <w:noProof/>
          <w:sz w:val="22"/>
          <w:szCs w:val="22"/>
          <w:lang w:val="en-US"/>
        </w:rPr>
        <w:t>e</w:t>
      </w:r>
      <w:r w:rsidRPr="00297A60">
        <w:rPr>
          <w:rFonts w:eastAsiaTheme="minorEastAsia"/>
          <w:b/>
          <w:bCs/>
          <w:noProof/>
          <w:sz w:val="22"/>
          <w:szCs w:val="22"/>
          <w:lang w:val="en-US"/>
        </w:rPr>
        <w:t xml:space="preserve">MBB FR1 : </w:t>
      </w:r>
      <w:r w:rsidRPr="00297A60">
        <w:rPr>
          <w:rFonts w:eastAsiaTheme="minorEastAsia"/>
          <w:b/>
          <w:bCs/>
          <w:noProof/>
          <w:sz w:val="22"/>
          <w:szCs w:val="22"/>
        </w:rPr>
        <w:t>Degradation of 0.1 dB is observed when guard band is 5 RBs and PSD difference is 30 dB, and no degradation is observed  when guard band is 25 RBs</w:t>
      </w:r>
      <w:r>
        <w:rPr>
          <w:rFonts w:eastAsiaTheme="minorEastAsia"/>
          <w:b/>
          <w:bCs/>
          <w:noProof/>
          <w:sz w:val="22"/>
          <w:szCs w:val="22"/>
        </w:rPr>
        <w:t xml:space="preserve"> with 10, 20, 30 dB PSD difference.</w:t>
      </w:r>
    </w:p>
    <w:p w14:paraId="24B13D0B" w14:textId="77777777" w:rsidR="00693A16" w:rsidRPr="00297A60" w:rsidRDefault="00693A16" w:rsidP="00693A16">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PSD difference and gu</w:t>
      </w:r>
      <w:r>
        <w:rPr>
          <w:rFonts w:eastAsiaTheme="minorEastAsia"/>
          <w:b/>
          <w:bCs/>
          <w:noProof/>
          <w:sz w:val="22"/>
          <w:szCs w:val="22"/>
        </w:rPr>
        <w:t>a</w:t>
      </w:r>
      <w:r w:rsidRPr="00297A60">
        <w:rPr>
          <w:rFonts w:eastAsiaTheme="minorEastAsia"/>
          <w:b/>
          <w:bCs/>
          <w:noProof/>
          <w:sz w:val="22"/>
          <w:szCs w:val="22"/>
        </w:rPr>
        <w:t xml:space="preserve">rd bandwidth are </w:t>
      </w:r>
      <w:r>
        <w:rPr>
          <w:rFonts w:eastAsiaTheme="minorEastAsia"/>
          <w:b/>
          <w:bCs/>
          <w:noProof/>
          <w:sz w:val="22"/>
          <w:szCs w:val="22"/>
        </w:rPr>
        <w:t>key</w:t>
      </w:r>
      <w:r w:rsidRPr="00297A60">
        <w:rPr>
          <w:rFonts w:eastAsiaTheme="minorEastAsia"/>
          <w:b/>
          <w:bCs/>
          <w:noProof/>
          <w:sz w:val="22"/>
          <w:szCs w:val="22"/>
        </w:rPr>
        <w:t xml:space="preserve"> parameters for the evaluation and it should be studied and defined</w:t>
      </w:r>
    </w:p>
    <w:p w14:paraId="3E7F944E" w14:textId="77777777" w:rsidR="00693A16" w:rsidRPr="00297A60" w:rsidRDefault="00693A16" w:rsidP="00693A16">
      <w:pPr>
        <w:pStyle w:val="aff6"/>
        <w:numPr>
          <w:ilvl w:val="0"/>
          <w:numId w:val="36"/>
        </w:numPr>
        <w:spacing w:afterLines="50" w:after="120"/>
        <w:ind w:leftChars="0"/>
        <w:jc w:val="both"/>
        <w:rPr>
          <w:rFonts w:eastAsiaTheme="minorEastAsia"/>
          <w:b/>
          <w:bCs/>
          <w:noProof/>
          <w:sz w:val="22"/>
          <w:szCs w:val="22"/>
          <w:lang w:val="en-US"/>
        </w:rPr>
      </w:pPr>
      <w:r w:rsidRPr="00297A60">
        <w:rPr>
          <w:rFonts w:eastAsiaTheme="minorEastAsia" w:hint="eastAsia"/>
          <w:b/>
          <w:bCs/>
          <w:noProof/>
          <w:sz w:val="22"/>
          <w:szCs w:val="22"/>
          <w:lang w:val="en-US"/>
        </w:rPr>
        <w:t>e</w:t>
      </w:r>
      <w:r w:rsidRPr="00297A60">
        <w:rPr>
          <w:rFonts w:eastAsiaTheme="minorEastAsia"/>
          <w:b/>
          <w:bCs/>
          <w:noProof/>
          <w:sz w:val="22"/>
          <w:szCs w:val="22"/>
          <w:lang w:val="en-US"/>
        </w:rPr>
        <w:t>MBB FR</w:t>
      </w:r>
      <w:r>
        <w:rPr>
          <w:rFonts w:eastAsiaTheme="minorEastAsia"/>
          <w:b/>
          <w:bCs/>
          <w:noProof/>
          <w:sz w:val="22"/>
          <w:szCs w:val="22"/>
          <w:lang w:val="en-US"/>
        </w:rPr>
        <w:t>2</w:t>
      </w:r>
      <w:r w:rsidRPr="00297A60">
        <w:rPr>
          <w:rFonts w:eastAsiaTheme="minorEastAsia"/>
          <w:b/>
          <w:bCs/>
          <w:noProof/>
          <w:sz w:val="22"/>
          <w:szCs w:val="22"/>
          <w:lang w:val="en-US"/>
        </w:rPr>
        <w:t xml:space="preserve"> : </w:t>
      </w:r>
      <w:r>
        <w:rPr>
          <w:rFonts w:eastAsiaTheme="minorEastAsia"/>
          <w:b/>
          <w:bCs/>
          <w:noProof/>
          <w:sz w:val="22"/>
          <w:szCs w:val="22"/>
        </w:rPr>
        <w:t>D</w:t>
      </w:r>
      <w:r w:rsidRPr="00297A60">
        <w:rPr>
          <w:rFonts w:eastAsiaTheme="minorEastAsia"/>
          <w:b/>
          <w:bCs/>
          <w:noProof/>
          <w:sz w:val="22"/>
          <w:szCs w:val="22"/>
        </w:rPr>
        <w:t>egradation of 2.</w:t>
      </w:r>
      <w:r>
        <w:rPr>
          <w:rFonts w:eastAsiaTheme="minorEastAsia"/>
          <w:b/>
          <w:bCs/>
          <w:noProof/>
          <w:sz w:val="22"/>
          <w:szCs w:val="22"/>
        </w:rPr>
        <w:t>7</w:t>
      </w:r>
      <w:r w:rsidRPr="00297A60">
        <w:rPr>
          <w:rFonts w:eastAsiaTheme="minorEastAsia"/>
          <w:b/>
          <w:bCs/>
          <w:noProof/>
          <w:sz w:val="22"/>
          <w:szCs w:val="22"/>
        </w:rPr>
        <w:t xml:space="preserve"> dB, 0.3 dB are observed for 1 PRB and 6 PRBs guard band with 30 dB PSD difference, respectively</w:t>
      </w:r>
      <w:r>
        <w:rPr>
          <w:rFonts w:eastAsiaTheme="minorEastAsia"/>
          <w:b/>
          <w:bCs/>
          <w:noProof/>
          <w:sz w:val="22"/>
          <w:szCs w:val="22"/>
        </w:rPr>
        <w:t>.</w:t>
      </w:r>
    </w:p>
    <w:p w14:paraId="3F694EDA" w14:textId="77777777" w:rsidR="00693A16" w:rsidRPr="00297A60" w:rsidRDefault="00693A16" w:rsidP="00693A16">
      <w:pPr>
        <w:pStyle w:val="aff6"/>
        <w:numPr>
          <w:ilvl w:val="1"/>
          <w:numId w:val="36"/>
        </w:numPr>
        <w:spacing w:afterLines="50" w:after="120"/>
        <w:ind w:leftChars="0"/>
        <w:jc w:val="both"/>
        <w:rPr>
          <w:rFonts w:eastAsiaTheme="minorEastAsia"/>
          <w:b/>
          <w:bCs/>
          <w:noProof/>
          <w:sz w:val="22"/>
          <w:szCs w:val="22"/>
          <w:lang w:val="en-US"/>
        </w:rPr>
      </w:pPr>
      <w:r w:rsidRPr="00297A60">
        <w:rPr>
          <w:rFonts w:eastAsiaTheme="minorEastAsia"/>
          <w:b/>
          <w:bCs/>
          <w:noProof/>
          <w:sz w:val="22"/>
          <w:szCs w:val="22"/>
        </w:rPr>
        <w:t xml:space="preserve">Since required SNR for the target BLER is higher, wider guard band or </w:t>
      </w:r>
      <w:r>
        <w:rPr>
          <w:rFonts w:eastAsiaTheme="minorEastAsia"/>
          <w:b/>
          <w:bCs/>
          <w:noProof/>
          <w:sz w:val="22"/>
          <w:szCs w:val="22"/>
        </w:rPr>
        <w:t>small</w:t>
      </w:r>
      <w:r w:rsidRPr="00297A60">
        <w:rPr>
          <w:rFonts w:eastAsiaTheme="minorEastAsia"/>
          <w:b/>
          <w:bCs/>
          <w:noProof/>
          <w:sz w:val="22"/>
          <w:szCs w:val="22"/>
        </w:rPr>
        <w:t xml:space="preserve"> PSD difference is required</w:t>
      </w:r>
    </w:p>
    <w:p w14:paraId="4602C4DB" w14:textId="77777777" w:rsidR="00693A16" w:rsidRPr="00297A60" w:rsidRDefault="00693A16" w:rsidP="00693A16">
      <w:pPr>
        <w:pStyle w:val="aff6"/>
        <w:numPr>
          <w:ilvl w:val="0"/>
          <w:numId w:val="36"/>
        </w:numPr>
        <w:spacing w:afterLines="50" w:after="120"/>
        <w:ind w:leftChars="0"/>
        <w:jc w:val="both"/>
        <w:rPr>
          <w:rFonts w:eastAsiaTheme="minorEastAsia"/>
          <w:b/>
          <w:bCs/>
          <w:noProof/>
          <w:sz w:val="22"/>
          <w:szCs w:val="22"/>
          <w:lang w:val="en-US"/>
        </w:rPr>
      </w:pPr>
      <w:r>
        <w:rPr>
          <w:rFonts w:eastAsiaTheme="minorEastAsia"/>
          <w:b/>
          <w:bCs/>
          <w:noProof/>
          <w:sz w:val="22"/>
          <w:szCs w:val="22"/>
          <w:lang w:val="en-US"/>
        </w:rPr>
        <w:t xml:space="preserve">VoIP </w:t>
      </w:r>
      <w:r w:rsidRPr="00297A60">
        <w:rPr>
          <w:rFonts w:eastAsiaTheme="minorEastAsia"/>
          <w:b/>
          <w:bCs/>
          <w:noProof/>
          <w:sz w:val="22"/>
          <w:szCs w:val="22"/>
          <w:lang w:val="en-US"/>
        </w:rPr>
        <w:t xml:space="preserve">: </w:t>
      </w:r>
      <w:r>
        <w:rPr>
          <w:rFonts w:eastAsiaTheme="minorEastAsia"/>
          <w:b/>
          <w:bCs/>
          <w:noProof/>
          <w:sz w:val="22"/>
          <w:szCs w:val="22"/>
        </w:rPr>
        <w:t>D</w:t>
      </w:r>
      <w:r w:rsidRPr="00297A60">
        <w:rPr>
          <w:rFonts w:eastAsiaTheme="minorEastAsia"/>
          <w:b/>
          <w:bCs/>
          <w:noProof/>
          <w:sz w:val="22"/>
          <w:szCs w:val="22"/>
        </w:rPr>
        <w:t>egradation of 3.0 dB, 0.6 dB are observed for 5 PRBs and 25 PRBs guard band with 40 dB PSD difference</w:t>
      </w:r>
      <w:r>
        <w:rPr>
          <w:rFonts w:eastAsiaTheme="minorEastAsia"/>
          <w:b/>
          <w:bCs/>
          <w:noProof/>
          <w:sz w:val="22"/>
          <w:szCs w:val="22"/>
        </w:rPr>
        <w:t xml:space="preserve"> for FR1.</w:t>
      </w:r>
    </w:p>
    <w:p w14:paraId="7346E038" w14:textId="77777777" w:rsidR="00693A16" w:rsidRPr="00297A60" w:rsidRDefault="00693A16" w:rsidP="00693A16">
      <w:pPr>
        <w:pStyle w:val="aff6"/>
        <w:numPr>
          <w:ilvl w:val="1"/>
          <w:numId w:val="36"/>
        </w:numPr>
        <w:spacing w:afterLines="50" w:after="120"/>
        <w:ind w:leftChars="0"/>
        <w:jc w:val="both"/>
        <w:rPr>
          <w:rFonts w:eastAsiaTheme="minorEastAsia"/>
          <w:noProof/>
          <w:sz w:val="22"/>
          <w:szCs w:val="22"/>
          <w:lang w:val="en-US"/>
        </w:rPr>
      </w:pPr>
      <w:r>
        <w:rPr>
          <w:rFonts w:eastAsiaTheme="minorEastAsia"/>
          <w:b/>
          <w:bCs/>
          <w:noProof/>
          <w:sz w:val="22"/>
          <w:szCs w:val="22"/>
        </w:rPr>
        <w:t>L</w:t>
      </w:r>
      <w:r w:rsidRPr="00297A60">
        <w:rPr>
          <w:rFonts w:eastAsiaTheme="minorEastAsia"/>
          <w:b/>
          <w:bCs/>
          <w:noProof/>
          <w:sz w:val="22"/>
          <w:szCs w:val="22"/>
        </w:rPr>
        <w:t>arger bandwith of interference signals is one of the reasons for the degradation</w:t>
      </w:r>
    </w:p>
    <w:p w14:paraId="7957AE7F" w14:textId="77777777" w:rsidR="00693A16" w:rsidRDefault="00693A16"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77777777" w:rsidR="00297A60" w:rsidRPr="0019430B" w:rsidRDefault="00297A60" w:rsidP="00297A60">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02E3108E" w14:textId="77777777" w:rsidR="00297A60" w:rsidRDefault="00297A60" w:rsidP="007C122C">
      <w:pPr>
        <w:autoSpaceDE w:val="0"/>
        <w:autoSpaceDN w:val="0"/>
        <w:adjustRightInd w:val="0"/>
        <w:snapToGrid w:val="0"/>
        <w:spacing w:after="120" w:line="259" w:lineRule="auto"/>
        <w:jc w:val="both"/>
        <w:rPr>
          <w:b/>
          <w:sz w:val="21"/>
          <w:szCs w:val="21"/>
        </w:rPr>
      </w:pPr>
    </w:p>
    <w:p w14:paraId="34EAE793" w14:textId="77777777" w:rsidR="00793F46" w:rsidRPr="00793F46" w:rsidRDefault="00793F46" w:rsidP="00297A60">
      <w:pPr>
        <w:keepNext/>
        <w:tabs>
          <w:tab w:val="left" w:pos="0"/>
        </w:tabs>
        <w:spacing w:before="180" w:after="120"/>
        <w:outlineLvl w:val="0"/>
        <w:rPr>
          <w:rFonts w:ascii="Arial" w:eastAsia="ＭＳ 明朝" w:hAnsi="Arial"/>
          <w:b/>
          <w:bCs/>
          <w:kern w:val="28"/>
          <w:sz w:val="28"/>
          <w:szCs w:val="24"/>
          <w:lang w:val="en-US"/>
        </w:rPr>
      </w:pPr>
      <w:r w:rsidRPr="00793F46">
        <w:rPr>
          <w:rFonts w:ascii="Arial" w:eastAsia="ＭＳ 明朝" w:hAnsi="Arial"/>
          <w:b/>
          <w:bCs/>
          <w:kern w:val="28"/>
          <w:sz w:val="28"/>
          <w:szCs w:val="24"/>
          <w:lang w:val="en-US"/>
        </w:rPr>
        <w:t>Appendix</w:t>
      </w:r>
    </w:p>
    <w:p w14:paraId="32C2BB75" w14:textId="2826A07C" w:rsidR="00793F46" w:rsidRPr="00793F46" w:rsidRDefault="00793F46" w:rsidP="00793F46">
      <w:pPr>
        <w:spacing w:afterLines="50" w:after="120"/>
        <w:jc w:val="both"/>
        <w:rPr>
          <w:rFonts w:eastAsiaTheme="minorEastAsia"/>
          <w:sz w:val="22"/>
          <w:szCs w:val="22"/>
          <w:lang w:val="en-US"/>
        </w:rPr>
      </w:pPr>
      <w:r w:rsidRPr="00793F46">
        <w:rPr>
          <w:rFonts w:eastAsia="ＭＳ 明朝"/>
          <w:sz w:val="22"/>
          <w:szCs w:val="22"/>
          <w:lang w:val="en-US"/>
        </w:rPr>
        <w:t xml:space="preserve">Simulation assumptions for LLS is listed in Table.1. </w:t>
      </w:r>
      <w:r w:rsidRPr="00793F46">
        <w:rPr>
          <w:rFonts w:eastAsiaTheme="minorEastAsia"/>
          <w:sz w:val="22"/>
          <w:szCs w:val="22"/>
          <w:lang w:val="en-US"/>
        </w:rPr>
        <w:t>We follow simulation assumptions for evaluation of Rel-17 coverage enhancement [</w:t>
      </w:r>
      <w:r>
        <w:rPr>
          <w:rFonts w:eastAsiaTheme="minorEastAsia"/>
          <w:sz w:val="22"/>
          <w:szCs w:val="22"/>
          <w:lang w:val="en-US"/>
        </w:rPr>
        <w:t>2</w:t>
      </w:r>
      <w:r w:rsidRPr="00793F46">
        <w:rPr>
          <w:rFonts w:eastAsiaTheme="minorEastAsia"/>
          <w:sz w:val="22"/>
          <w:szCs w:val="22"/>
          <w:lang w:val="en-US"/>
        </w:rPr>
        <w:t>].</w:t>
      </w:r>
    </w:p>
    <w:p w14:paraId="23FFFCC8" w14:textId="30B82336" w:rsidR="00F52C08" w:rsidRDefault="00F52C08" w:rsidP="007C122C">
      <w:pPr>
        <w:autoSpaceDE w:val="0"/>
        <w:autoSpaceDN w:val="0"/>
        <w:adjustRightInd w:val="0"/>
        <w:snapToGrid w:val="0"/>
        <w:spacing w:after="120" w:line="259" w:lineRule="auto"/>
        <w:jc w:val="both"/>
        <w:rPr>
          <w:b/>
          <w:sz w:val="21"/>
          <w:szCs w:val="21"/>
          <w:lang w:val="en-US"/>
        </w:rPr>
      </w:pPr>
    </w:p>
    <w:p w14:paraId="232B9B92" w14:textId="3ECC0B03" w:rsidR="00793F46" w:rsidRPr="00793F46" w:rsidRDefault="00793F46" w:rsidP="00793F46">
      <w:pPr>
        <w:autoSpaceDE w:val="0"/>
        <w:autoSpaceDN w:val="0"/>
        <w:adjustRightInd w:val="0"/>
        <w:snapToGrid w:val="0"/>
        <w:spacing w:after="120" w:line="259" w:lineRule="auto"/>
        <w:jc w:val="center"/>
        <w:rPr>
          <w:b/>
          <w:sz w:val="21"/>
          <w:szCs w:val="21"/>
          <w:lang w:val="en-US"/>
        </w:rPr>
      </w:pPr>
      <w:r>
        <w:rPr>
          <w:b/>
          <w:sz w:val="22"/>
          <w:szCs w:val="22"/>
          <w:lang w:val="en-US"/>
        </w:rPr>
        <w:t>Table</w:t>
      </w:r>
      <w:r w:rsidRPr="00E138E5">
        <w:rPr>
          <w:b/>
          <w:sz w:val="22"/>
          <w:szCs w:val="22"/>
          <w:lang w:val="en-US"/>
        </w:rPr>
        <w:t xml:space="preserve"> </w:t>
      </w:r>
      <w:r>
        <w:rPr>
          <w:b/>
          <w:sz w:val="22"/>
          <w:szCs w:val="22"/>
          <w:lang w:val="en-US"/>
        </w:rPr>
        <w:t>I</w:t>
      </w:r>
      <w:r w:rsidRPr="00E138E5">
        <w:rPr>
          <w:b/>
          <w:sz w:val="22"/>
          <w:szCs w:val="22"/>
          <w:lang w:val="en-US"/>
        </w:rPr>
        <w:t>.</w:t>
      </w:r>
      <w:r w:rsidRPr="00E138E5">
        <w:rPr>
          <w:b/>
          <w:sz w:val="22"/>
          <w:szCs w:val="22"/>
        </w:rPr>
        <w:t xml:space="preserve"> </w:t>
      </w:r>
      <w:r>
        <w:rPr>
          <w:rFonts w:eastAsiaTheme="minorEastAsia"/>
          <w:bCs/>
          <w:sz w:val="22"/>
          <w:szCs w:val="22"/>
          <w:lang w:val="en-US"/>
        </w:rPr>
        <w:t>Simulation assumptions for LLS.</w:t>
      </w:r>
    </w:p>
    <w:tbl>
      <w:tblPr>
        <w:tblW w:w="7222" w:type="dxa"/>
        <w:jc w:val="center"/>
        <w:tblCellMar>
          <w:left w:w="0" w:type="dxa"/>
          <w:right w:w="0" w:type="dxa"/>
        </w:tblCellMar>
        <w:tblLook w:val="0600" w:firstRow="0" w:lastRow="0" w:firstColumn="0" w:lastColumn="0" w:noHBand="1" w:noVBand="1"/>
      </w:tblPr>
      <w:tblGrid>
        <w:gridCol w:w="1982"/>
        <w:gridCol w:w="1310"/>
        <w:gridCol w:w="1310"/>
        <w:gridCol w:w="1310"/>
        <w:gridCol w:w="1310"/>
      </w:tblGrid>
      <w:tr w:rsidR="00F52C08" w:rsidRPr="00E262AA" w14:paraId="6DF3984B"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E0A0AE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 xml:space="preserve">　</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251FD3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FR1</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E6CF096"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FR1</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456AC1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FR2</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C15DE06"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FR2</w:t>
            </w:r>
          </w:p>
        </w:tc>
      </w:tr>
      <w:tr w:rsidR="00F52C08" w:rsidRPr="00E262AA" w14:paraId="5AE8F36D"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52668D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Service</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D91A44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eMBB</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7570D6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VoIP</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1AA26A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eMBB</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79A70D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VoIP</w:t>
            </w:r>
          </w:p>
        </w:tc>
      </w:tr>
      <w:tr w:rsidR="00F52C08" w:rsidRPr="00E262AA" w14:paraId="0C82387E"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5CF8353"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Channel</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4EDE21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OtoI</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508600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OtoI</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D57EEBE"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Indoor</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16EA37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Indoor</w:t>
            </w:r>
          </w:p>
        </w:tc>
      </w:tr>
      <w:tr w:rsidR="00F52C08" w:rsidRPr="00E262AA" w14:paraId="6A586559"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ABE03F3"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Target data rate</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6AA863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5 Mbps</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6ECA542"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F8C995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5 Mbps</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FE25EB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r>
      <w:tr w:rsidR="00F52C08" w:rsidRPr="00E262AA" w14:paraId="3CD1B7A7"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C35037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Target metric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8D3AB6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 xml:space="preserve">10% </w:t>
            </w:r>
            <w:proofErr w:type="spellStart"/>
            <w:r w:rsidRPr="00F52C08">
              <w:rPr>
                <w:b/>
                <w:sz w:val="18"/>
                <w:szCs w:val="18"/>
                <w:lang w:val="en-US"/>
              </w:rPr>
              <w:t>iBLER</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B644658"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 xml:space="preserve">2% </w:t>
            </w:r>
            <w:proofErr w:type="spellStart"/>
            <w:r w:rsidRPr="00F52C08">
              <w:rPr>
                <w:b/>
                <w:sz w:val="18"/>
                <w:szCs w:val="18"/>
                <w:lang w:val="en-US"/>
              </w:rPr>
              <w:t>rBLER</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0EB7E68"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 xml:space="preserve">10% </w:t>
            </w:r>
            <w:proofErr w:type="spellStart"/>
            <w:r w:rsidRPr="00F52C08">
              <w:rPr>
                <w:b/>
                <w:sz w:val="18"/>
                <w:szCs w:val="18"/>
                <w:lang w:val="en-US"/>
              </w:rPr>
              <w:t>iBLER</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55D069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 xml:space="preserve">2% </w:t>
            </w:r>
            <w:proofErr w:type="spellStart"/>
            <w:r w:rsidRPr="00F52C08">
              <w:rPr>
                <w:b/>
                <w:sz w:val="18"/>
                <w:szCs w:val="18"/>
                <w:lang w:val="en-US"/>
              </w:rPr>
              <w:t>rBLER</w:t>
            </w:r>
            <w:proofErr w:type="spellEnd"/>
          </w:p>
        </w:tc>
      </w:tr>
      <w:tr w:rsidR="00F52C08" w:rsidRPr="00E262AA" w14:paraId="574E4D4B"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47F51D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Center frequency</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3738C95"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4 GHz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2E5040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4 GHz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6D92AF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28 GHz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452CB4E"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28 GHz</w:t>
            </w:r>
          </w:p>
        </w:tc>
      </w:tr>
      <w:tr w:rsidR="00F52C08" w:rsidRPr="00E262AA" w14:paraId="1FC30623"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1F82DE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lastRenderedPageBreak/>
              <w:t>Frequency bandwidth</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905FA3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100 MHz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55C0CA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100 MHz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75D6CB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100 MHz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6211F8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100 MHz</w:t>
            </w:r>
          </w:p>
        </w:tc>
      </w:tr>
      <w:tr w:rsidR="00F52C08" w:rsidRPr="00E262AA" w14:paraId="344954CE"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7CF37D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Maximum number of PRBs</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39F209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270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AB2B5C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270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4F524A3"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66</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B8B264E"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66</w:t>
            </w:r>
          </w:p>
        </w:tc>
      </w:tr>
      <w:tr w:rsidR="00F52C08" w:rsidRPr="00E262AA" w14:paraId="675C6DC3"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C472DD6"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SCS</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1B6642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 kHz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D2C035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 kHz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C898AD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120 kHz</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39FDFE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120 kHz</w:t>
            </w:r>
          </w:p>
        </w:tc>
      </w:tr>
      <w:tr w:rsidR="00F52C08" w:rsidRPr="00E262AA" w14:paraId="043F1F5D"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942C3C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LoS</w:t>
            </w:r>
            <w:proofErr w:type="spellEnd"/>
            <w:r w:rsidRPr="00F52C08">
              <w:rPr>
                <w:b/>
                <w:sz w:val="18"/>
                <w:szCs w:val="18"/>
                <w:lang w:val="en-US"/>
              </w:rPr>
              <w:t>/</w:t>
            </w:r>
            <w:proofErr w:type="spellStart"/>
            <w:r w:rsidRPr="00F52C08">
              <w:rPr>
                <w:b/>
                <w:sz w:val="18"/>
                <w:szCs w:val="18"/>
                <w:lang w:val="en-US"/>
              </w:rPr>
              <w:t>NLoS</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15DC8F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NLoS</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5F3887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proofErr w:type="spellStart"/>
            <w:r w:rsidRPr="00F52C08">
              <w:rPr>
                <w:b/>
                <w:sz w:val="18"/>
                <w:szCs w:val="18"/>
                <w:lang w:val="en-US"/>
              </w:rPr>
              <w:t>NLoS</w:t>
            </w:r>
            <w:proofErr w:type="spellEnd"/>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AC81EA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A4D583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r>
      <w:tr w:rsidR="00F52C08" w:rsidRPr="00E262AA" w14:paraId="2744104E"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4A2E85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Channel model</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8B8E663"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TDL-C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86B636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TDL-C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AD1D8A8"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TDL-A</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5F71AE99"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TDL-A</w:t>
            </w:r>
          </w:p>
        </w:tc>
      </w:tr>
      <w:tr w:rsidR="00F52C08" w:rsidRPr="00E262AA" w14:paraId="2433FEEC"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932495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Delay spread</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9337F1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7A081E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3A388B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3C1284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30</w:t>
            </w:r>
          </w:p>
        </w:tc>
      </w:tr>
      <w:tr w:rsidR="00F52C08" w:rsidRPr="00E262AA" w14:paraId="2F7FEC57"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9C75B4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Mobile speed</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004BD4E"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 km/h</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0DF3A5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 km/h</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ECF0AA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 km/h</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7D98995"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3 km/h</w:t>
            </w:r>
          </w:p>
        </w:tc>
      </w:tr>
      <w:tr w:rsidR="00F52C08" w:rsidRPr="00E262AA" w14:paraId="214EDF0C"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85205E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Symbol allocation (S, L)</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DB8F1D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 = 0, L = 14</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B22A22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 = 0, L = 14</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AB41606"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 = 0, L = 14</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9BDCC2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S = 0, L = 14</w:t>
            </w:r>
          </w:p>
        </w:tc>
      </w:tr>
      <w:tr w:rsidR="00F52C08" w:rsidRPr="00E262AA" w14:paraId="49E811C3"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EAA42C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HARQ</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4D10C8E"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Disabled</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12DBA73D"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Enabled</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FAB882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Disabled</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2942F51"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Enabled</w:t>
            </w:r>
          </w:p>
        </w:tc>
      </w:tr>
      <w:tr w:rsidR="00F52C08" w:rsidRPr="00E262AA" w14:paraId="31A9C1D9"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6FE4FC9"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Number of HARQ process</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4547CC1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E6CF0F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8</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465C597"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F5A2E2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8</w:t>
            </w:r>
          </w:p>
        </w:tc>
      </w:tr>
      <w:tr w:rsidR="00F52C08" w:rsidRPr="00E262AA" w14:paraId="73B97410"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DF8AE4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MCS (MCS table)</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843D469"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8</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D386D1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0</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8BE57AF"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11</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936BB39"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0</w:t>
            </w:r>
          </w:p>
        </w:tc>
      </w:tr>
      <w:tr w:rsidR="00F52C08" w:rsidRPr="00E262AA" w14:paraId="2DB7B3F4"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CA67B68" w14:textId="2F09E73E"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Channel coding</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09D90659"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LDPC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5D53555"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LDPC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3F6BF62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LDPC</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BCE8B03"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LDPC</w:t>
            </w:r>
          </w:p>
        </w:tc>
      </w:tr>
      <w:tr w:rsidR="00F52C08" w:rsidRPr="00E262AA" w14:paraId="3C797144" w14:textId="77777777" w:rsidTr="007E0EE1">
        <w:trPr>
          <w:trHeight w:val="174"/>
          <w:jc w:val="center"/>
        </w:trPr>
        <w:tc>
          <w:tcPr>
            <w:tcW w:w="1982"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7B7F6484"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Waveform</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14003BA"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DFT-S-OFDM</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FDBE670"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DFT-S-OFDM</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622437CB"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DFT-S-OFDM</w:t>
            </w:r>
          </w:p>
        </w:tc>
        <w:tc>
          <w:tcPr>
            <w:tcW w:w="1310" w:type="dxa"/>
            <w:tcBorders>
              <w:top w:val="single" w:sz="8" w:space="0" w:color="BFBFBF"/>
              <w:left w:val="single" w:sz="8" w:space="0" w:color="BFBFBF"/>
              <w:bottom w:val="single" w:sz="8" w:space="0" w:color="BFBFBF"/>
              <w:right w:val="single" w:sz="8" w:space="0" w:color="BFBFBF"/>
            </w:tcBorders>
            <w:shd w:val="clear" w:color="auto" w:fill="auto"/>
            <w:tcMar>
              <w:top w:w="15" w:type="dxa"/>
              <w:left w:w="15" w:type="dxa"/>
              <w:bottom w:w="0" w:type="dxa"/>
              <w:right w:w="15" w:type="dxa"/>
            </w:tcMar>
            <w:vAlign w:val="center"/>
            <w:hideMark/>
          </w:tcPr>
          <w:p w14:paraId="227D502C" w14:textId="77777777" w:rsidR="00F52C08" w:rsidRPr="00F52C08" w:rsidRDefault="00F52C08" w:rsidP="00F52C08">
            <w:pPr>
              <w:autoSpaceDE w:val="0"/>
              <w:autoSpaceDN w:val="0"/>
              <w:adjustRightInd w:val="0"/>
              <w:snapToGrid w:val="0"/>
              <w:spacing w:after="120" w:line="259" w:lineRule="auto"/>
              <w:jc w:val="both"/>
              <w:rPr>
                <w:b/>
                <w:sz w:val="18"/>
                <w:szCs w:val="18"/>
                <w:lang w:val="en-US"/>
              </w:rPr>
            </w:pPr>
            <w:r w:rsidRPr="00F52C08">
              <w:rPr>
                <w:b/>
                <w:sz w:val="18"/>
                <w:szCs w:val="18"/>
                <w:lang w:val="en-US"/>
              </w:rPr>
              <w:t>DFT-S-OFDM</w:t>
            </w:r>
          </w:p>
        </w:tc>
      </w:tr>
    </w:tbl>
    <w:p w14:paraId="16902618" w14:textId="331211F4" w:rsidR="00F52C08" w:rsidRDefault="00F52C08" w:rsidP="007C122C">
      <w:pPr>
        <w:autoSpaceDE w:val="0"/>
        <w:autoSpaceDN w:val="0"/>
        <w:adjustRightInd w:val="0"/>
        <w:snapToGrid w:val="0"/>
        <w:spacing w:after="120" w:line="259" w:lineRule="auto"/>
        <w:jc w:val="both"/>
        <w:rPr>
          <w:b/>
          <w:sz w:val="21"/>
          <w:szCs w:val="21"/>
        </w:rPr>
      </w:pPr>
    </w:p>
    <w:sectPr w:rsidR="00F52C08">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B2F5" w14:textId="77777777" w:rsidR="00646AD6" w:rsidRDefault="00646AD6">
      <w:r>
        <w:separator/>
      </w:r>
    </w:p>
  </w:endnote>
  <w:endnote w:type="continuationSeparator" w:id="0">
    <w:p w14:paraId="743B4970" w14:textId="77777777" w:rsidR="00646AD6" w:rsidRDefault="00646AD6">
      <w:r>
        <w:continuationSeparator/>
      </w:r>
    </w:p>
  </w:endnote>
  <w:endnote w:type="continuationNotice" w:id="1">
    <w:p w14:paraId="5C16F88C" w14:textId="77777777" w:rsidR="00646AD6" w:rsidRDefault="00646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31FC" w14:textId="77777777" w:rsidR="00646AD6" w:rsidRDefault="00646AD6">
      <w:r>
        <w:separator/>
      </w:r>
    </w:p>
  </w:footnote>
  <w:footnote w:type="continuationSeparator" w:id="0">
    <w:p w14:paraId="7B749152" w14:textId="77777777" w:rsidR="00646AD6" w:rsidRDefault="00646AD6">
      <w:r>
        <w:continuationSeparator/>
      </w:r>
    </w:p>
  </w:footnote>
  <w:footnote w:type="continuationNotice" w:id="1">
    <w:p w14:paraId="5F9A8DBA" w14:textId="77777777" w:rsidR="00646AD6" w:rsidRDefault="00646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ABA44182"/>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5844ED"/>
    <w:multiLevelType w:val="hybridMultilevel"/>
    <w:tmpl w:val="DAFCA694"/>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BC4268"/>
    <w:multiLevelType w:val="hybridMultilevel"/>
    <w:tmpl w:val="F5BE09A2"/>
    <w:lvl w:ilvl="0" w:tplc="029C9C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5"/>
  </w:num>
  <w:num w:numId="4">
    <w:abstractNumId w:val="9"/>
  </w:num>
  <w:num w:numId="5">
    <w:abstractNumId w:val="35"/>
  </w:num>
  <w:num w:numId="6">
    <w:abstractNumId w:val="28"/>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5"/>
  </w:num>
  <w:num w:numId="11">
    <w:abstractNumId w:val="33"/>
  </w:num>
  <w:num w:numId="12">
    <w:abstractNumId w:val="19"/>
    <w:lvlOverride w:ilvl="0">
      <w:startOverride w:val="1"/>
    </w:lvlOverride>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3"/>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6"/>
  </w:num>
  <w:num w:numId="24">
    <w:abstractNumId w:val="11"/>
  </w:num>
  <w:num w:numId="25">
    <w:abstractNumId w:val="34"/>
  </w:num>
  <w:num w:numId="26">
    <w:abstractNumId w:val="17"/>
  </w:num>
  <w:num w:numId="27">
    <w:abstractNumId w:val="5"/>
  </w:num>
  <w:num w:numId="28">
    <w:abstractNumId w:val="18"/>
  </w:num>
  <w:num w:numId="29">
    <w:abstractNumId w:val="6"/>
  </w:num>
  <w:num w:numId="30">
    <w:abstractNumId w:val="12"/>
  </w:num>
  <w:num w:numId="31">
    <w:abstractNumId w:val="4"/>
  </w:num>
  <w:num w:numId="32">
    <w:abstractNumId w:val="8"/>
  </w:num>
  <w:num w:numId="33">
    <w:abstractNumId w:val="10"/>
  </w:num>
  <w:num w:numId="34">
    <w:abstractNumId w:val="29"/>
  </w:num>
  <w:num w:numId="35">
    <w:abstractNumId w:val="24"/>
  </w:num>
  <w:num w:numId="36">
    <w:abstractNumId w:val="7"/>
  </w:num>
  <w:num w:numId="3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2060</Words>
  <Characters>11747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栗田　大輔(kurita daisuke)</cp:lastModifiedBy>
  <cp:revision>3</cp:revision>
  <cp:lastPrinted>2017-08-09T04:40:00Z</cp:lastPrinted>
  <dcterms:created xsi:type="dcterms:W3CDTF">2022-04-28T03:06:00Z</dcterms:created>
  <dcterms:modified xsi:type="dcterms:W3CDTF">2022-04-28T03:08:00Z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